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D87DE3" w:rsidRPr="00897C5D" w14:paraId="7FAEC080" w14:textId="77777777" w:rsidTr="00D87DE3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hideMark/>
          </w:tcPr>
          <w:p w14:paraId="2BC3555E" w14:textId="1B116A30" w:rsidR="00D87DE3" w:rsidRPr="00897C5D" w:rsidRDefault="00897C5D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bidi="ar-SA"/>
              </w:rPr>
            </w:pPr>
            <w:bookmarkStart w:id="0" w:name="_Hlk90557181"/>
            <w:r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</w:t>
            </w:r>
            <w:r w:rsidR="00D87DE3"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D87DE3" w:rsidRPr="00897C5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  <w:bookmarkEnd w:id="0"/>
    </w:tbl>
    <w:p w14:paraId="6E1BE808" w14:textId="77777777" w:rsidR="00D87DE3" w:rsidRPr="00897C5D" w:rsidRDefault="00D87DE3" w:rsidP="00D87DE3">
      <w:pPr>
        <w:jc w:val="thaiDistribute"/>
        <w:rPr>
          <w:rFonts w:ascii="Browallia New" w:eastAsia="Browallia New" w:hAnsi="Browallia New" w:cs="Browallia New"/>
          <w:sz w:val="26"/>
          <w:szCs w:val="26"/>
          <w:lang w:eastAsia="th-TH" w:bidi="ar-SA"/>
        </w:rPr>
      </w:pPr>
    </w:p>
    <w:p w14:paraId="76515E0A" w14:textId="7C0424D0" w:rsidR="00EC2078" w:rsidRPr="00897C5D" w:rsidRDefault="0085077A" w:rsidP="002A6818">
      <w:pPr>
        <w:pStyle w:val="BodyTextIndent2"/>
        <w:ind w:left="0" w:firstLine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897C5D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บริษัท แอดเทค ฮับ จำกัด (มหาชน)</w:t>
      </w:r>
      <w:r w:rsidRPr="00897C5D">
        <w:rPr>
          <w:rFonts w:ascii="Browallia New" w:hAnsi="Browallia New" w:cs="Browallia New"/>
          <w:spacing w:val="-2"/>
          <w:sz w:val="26"/>
          <w:szCs w:val="26"/>
          <w:lang w:val="en-US"/>
        </w:rPr>
        <w:t xml:space="preserve"> 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(</w:t>
      </w:r>
      <w:r w:rsidRPr="00897C5D">
        <w:rPr>
          <w:rFonts w:ascii="Browallia New" w:hAnsi="Browallia New" w:cs="Browallia New"/>
          <w:spacing w:val="-2"/>
          <w:sz w:val="26"/>
          <w:szCs w:val="26"/>
          <w:lang w:val="en-US"/>
        </w:rPr>
        <w:t>“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บริษัท</w:t>
      </w:r>
      <w:r w:rsidRPr="00897C5D">
        <w:rPr>
          <w:rFonts w:ascii="Browallia New" w:hAnsi="Browallia New" w:cs="Browallia New"/>
          <w:spacing w:val="-2"/>
          <w:sz w:val="26"/>
          <w:szCs w:val="26"/>
          <w:lang w:val="en-US"/>
        </w:rPr>
        <w:t>”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)</w:t>
      </w:r>
      <w:r w:rsidR="002A6818" w:rsidRPr="00897C5D">
        <w:rPr>
          <w:rFonts w:ascii="Browallia New" w:hAnsi="Browallia New" w:cs="Browallia New"/>
          <w:spacing w:val="-2"/>
          <w:szCs w:val="26"/>
        </w:rPr>
        <w:t xml:space="preserve"> </w:t>
      </w:r>
      <w:r w:rsidR="002A6818" w:rsidRPr="00897C5D">
        <w:rPr>
          <w:rFonts w:ascii="Browallia New" w:hAnsi="Browallia New" w:cs="Browallia New"/>
          <w:spacing w:val="-2"/>
          <w:szCs w:val="26"/>
          <w:cs/>
        </w:rPr>
        <w:t>เป็นบริษัทมหาชนจำกัด ซึ่งจัดตั้งขึ้นในประเทศไทยและมีที่อยู่ตามที่ได้จดทะเบียนไว้</w:t>
      </w:r>
      <w:r w:rsidR="002A6818" w:rsidRPr="00897C5D">
        <w:rPr>
          <w:rFonts w:ascii="Browallia New" w:hAnsi="Browallia New" w:cs="Browallia New"/>
          <w:szCs w:val="26"/>
        </w:rPr>
        <w:t xml:space="preserve"> </w:t>
      </w:r>
      <w:r w:rsidR="006A3974" w:rsidRPr="00897C5D">
        <w:rPr>
          <w:rFonts w:ascii="Browallia New" w:hAnsi="Browallia New" w:cs="Browallia New"/>
          <w:szCs w:val="26"/>
        </w:rPr>
        <w:br/>
      </w:r>
      <w:r w:rsidR="002A6818" w:rsidRPr="00897C5D">
        <w:rPr>
          <w:rFonts w:ascii="Browallia New" w:hAnsi="Browallia New" w:cs="Browallia New"/>
          <w:szCs w:val="26"/>
          <w:cs/>
        </w:rPr>
        <w:t>คือ</w:t>
      </w:r>
      <w:r w:rsidR="002A6818" w:rsidRPr="00897C5D">
        <w:rPr>
          <w:rFonts w:ascii="Browallia New" w:hAnsi="Browallia New" w:cs="Browallia New"/>
          <w:szCs w:val="26"/>
          <w:cs/>
          <w:lang w:val="en-US"/>
        </w:rPr>
        <w:t xml:space="preserve"> </w:t>
      </w:r>
      <w:r w:rsidR="00EC2078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เลขที่ </w:t>
      </w:r>
      <w:r w:rsidR="00897C5D" w:rsidRPr="00897C5D">
        <w:rPr>
          <w:rFonts w:ascii="Browallia New" w:hAnsi="Browallia New" w:cs="Browallia New"/>
          <w:color w:val="000000" w:themeColor="text1"/>
          <w:sz w:val="26"/>
          <w:szCs w:val="26"/>
        </w:rPr>
        <w:t>99</w:t>
      </w:r>
      <w:r w:rsidR="00EC2078" w:rsidRPr="00897C5D">
        <w:rPr>
          <w:rFonts w:ascii="Browallia New" w:hAnsi="Browallia New" w:cs="Browallia New"/>
          <w:color w:val="000000" w:themeColor="text1"/>
          <w:sz w:val="26"/>
          <w:szCs w:val="26"/>
        </w:rPr>
        <w:t>/</w:t>
      </w:r>
      <w:r w:rsidR="00897C5D" w:rsidRPr="00897C5D">
        <w:rPr>
          <w:rFonts w:ascii="Browallia New" w:hAnsi="Browallia New" w:cs="Browallia New"/>
          <w:color w:val="000000" w:themeColor="text1"/>
          <w:sz w:val="26"/>
          <w:szCs w:val="26"/>
        </w:rPr>
        <w:t>9</w:t>
      </w:r>
      <w:r w:rsidR="00EC2078"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EC2078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ชั้นที่ </w:t>
      </w:r>
      <w:r w:rsidR="00897C5D" w:rsidRPr="00897C5D">
        <w:rPr>
          <w:rFonts w:ascii="Browallia New" w:hAnsi="Browallia New" w:cs="Browallia New"/>
          <w:color w:val="000000" w:themeColor="text1"/>
          <w:sz w:val="26"/>
          <w:szCs w:val="26"/>
        </w:rPr>
        <w:t>12</w:t>
      </w:r>
      <w:r w:rsidR="00EC2078"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EC2078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ห้อง </w:t>
      </w:r>
      <w:r w:rsidR="00897C5D" w:rsidRPr="00897C5D">
        <w:rPr>
          <w:rFonts w:ascii="Browallia New" w:hAnsi="Browallia New" w:cs="Browallia New"/>
          <w:color w:val="000000" w:themeColor="text1"/>
          <w:sz w:val="26"/>
          <w:szCs w:val="26"/>
        </w:rPr>
        <w:t>1204</w:t>
      </w:r>
      <w:r w:rsidR="00EC2078" w:rsidRPr="00897C5D">
        <w:rPr>
          <w:rFonts w:ascii="Browallia New" w:hAnsi="Browallia New" w:cs="Browallia New"/>
          <w:color w:val="000000" w:themeColor="text1"/>
          <w:sz w:val="26"/>
          <w:szCs w:val="26"/>
        </w:rPr>
        <w:t>-</w:t>
      </w:r>
      <w:r w:rsidR="00897C5D" w:rsidRPr="00897C5D">
        <w:rPr>
          <w:rFonts w:ascii="Browallia New" w:hAnsi="Browallia New" w:cs="Browallia New"/>
          <w:color w:val="000000" w:themeColor="text1"/>
          <w:sz w:val="26"/>
          <w:szCs w:val="26"/>
        </w:rPr>
        <w:t>5</w:t>
      </w:r>
      <w:r w:rsidR="00EC2078"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EC2078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หมู่ที่ </w:t>
      </w:r>
      <w:r w:rsidR="00897C5D" w:rsidRPr="00897C5D">
        <w:rPr>
          <w:rFonts w:ascii="Browallia New" w:hAnsi="Browallia New" w:cs="Browallia New"/>
          <w:color w:val="000000" w:themeColor="text1"/>
          <w:sz w:val="26"/>
          <w:szCs w:val="26"/>
        </w:rPr>
        <w:t>2</w:t>
      </w:r>
      <w:r w:rsidR="00EC2078"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EC2078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ถนนแจ้งวัฒนะ ตำบลบางตลาด อำเภอปากเกร็ด จังหวัดนนทบุรี</w:t>
      </w:r>
    </w:p>
    <w:p w14:paraId="2A918AA3" w14:textId="77777777" w:rsidR="00EC2078" w:rsidRPr="00897C5D" w:rsidRDefault="00EC2078" w:rsidP="00D87DE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C80635C" w14:textId="736C4F51" w:rsidR="00EC2078" w:rsidRPr="00897C5D" w:rsidRDefault="002A6818" w:rsidP="008E5E36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szCs w:val="26"/>
          <w:cs/>
        </w:rPr>
        <w:t>บริษัทเป็นบริษัทจดทะเบียนในตลาดหลักทรัพย์ เอ็ม เอ ไอ เพื่อวัตถุประสงค์ในการรายงานข้อมูลจึงรวมเรียกบริษัทและบริษัทย่อยว่า “กลุ่มกิจการ”</w:t>
      </w:r>
    </w:p>
    <w:p w14:paraId="54709996" w14:textId="77777777" w:rsidR="00EC2078" w:rsidRPr="00897C5D" w:rsidRDefault="00EC2078" w:rsidP="00D87DE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</w:p>
    <w:p w14:paraId="58FD2D1E" w14:textId="77777777" w:rsidR="0085077A" w:rsidRPr="00897C5D" w:rsidRDefault="0085077A" w:rsidP="00D87DE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กลุ่มกิจการดำเนินธุรกิจหลักเพื่อประกอบกิจการให้บริการดิจิทัลคอนเทนต์ผ่านช่องทางโทรคมนาคม การให้บริการพัฒนาระบบเทคโนโลยีสารสนเทศสำหรับอุปกรณ์อิเล็กทรอนิกส์ และการให้บริการโฆษณาผ่านอินเทอร์เน็ตสำหรับสินค้าและบริการ</w:t>
      </w:r>
    </w:p>
    <w:p w14:paraId="548BA213" w14:textId="77777777" w:rsidR="00EC2078" w:rsidRPr="00897C5D" w:rsidRDefault="00EC2078" w:rsidP="00D87DE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7BA443F" w14:textId="5C443300" w:rsidR="00192B30" w:rsidRPr="00897C5D" w:rsidRDefault="009F1CB4" w:rsidP="00D87DE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งบการเงินรวมและ</w:t>
      </w:r>
      <w:r w:rsidR="003664EC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งบการเงินเฉพาะกิจการ</w:t>
      </w:r>
      <w:r w:rsidR="00EA26EC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ได้รับ</w:t>
      </w:r>
      <w:r w:rsidR="00C322E8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อนุมัติจากคณะกรรมการบริษัทเมื่อ</w:t>
      </w:r>
      <w:r w:rsidR="00DE5EF3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วันที่</w:t>
      </w:r>
      <w:r w:rsidR="0066225C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897C5D" w:rsidRPr="00897C5D">
        <w:rPr>
          <w:rFonts w:ascii="Browallia New" w:hAnsi="Browallia New" w:cs="Browallia New"/>
          <w:color w:val="000000" w:themeColor="text1"/>
          <w:sz w:val="26"/>
          <w:szCs w:val="26"/>
        </w:rPr>
        <w:t>23</w:t>
      </w:r>
      <w:r w:rsidR="00A245B6" w:rsidRPr="00897C5D">
        <w:rPr>
          <w:rFonts w:ascii="Browallia New" w:hAnsi="Browallia New" w:cs="Browallia New"/>
          <w:color w:val="000000" w:themeColor="text1"/>
          <w:sz w:val="26"/>
          <w:szCs w:val="26"/>
          <w:cs/>
          <w:lang w:val="en-US"/>
        </w:rPr>
        <w:t xml:space="preserve"> </w:t>
      </w:r>
      <w:r w:rsidR="00576D52" w:rsidRPr="00897C5D">
        <w:rPr>
          <w:rFonts w:ascii="Browallia New" w:hAnsi="Browallia New" w:cs="Browallia New"/>
          <w:color w:val="000000" w:themeColor="text1"/>
          <w:sz w:val="26"/>
          <w:szCs w:val="26"/>
          <w:cs/>
          <w:lang w:val="en-US"/>
        </w:rPr>
        <w:t xml:space="preserve">กุมภาพันธ์ </w:t>
      </w:r>
      <w:r w:rsidR="00DE5EF3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พ.ศ. </w:t>
      </w:r>
      <w:r w:rsidR="00897C5D" w:rsidRPr="00897C5D">
        <w:rPr>
          <w:rFonts w:ascii="Browallia New" w:hAnsi="Browallia New" w:cs="Browallia New"/>
          <w:color w:val="000000" w:themeColor="text1"/>
          <w:sz w:val="26"/>
          <w:szCs w:val="26"/>
        </w:rPr>
        <w:t>2565</w:t>
      </w:r>
    </w:p>
    <w:p w14:paraId="2FEFE8FE" w14:textId="77777777" w:rsidR="00D87DE3" w:rsidRPr="00897C5D" w:rsidRDefault="00D87DE3" w:rsidP="00D87DE3">
      <w:pPr>
        <w:rPr>
          <w:rFonts w:ascii="Browallia New" w:hAnsi="Browallia New" w:cs="Browallia New"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D87DE3" w:rsidRPr="00897C5D" w14:paraId="625C31F3" w14:textId="77777777" w:rsidTr="00D87DE3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hideMark/>
          </w:tcPr>
          <w:p w14:paraId="21CA20E2" w14:textId="286F4AAC" w:rsidR="00D87DE3" w:rsidRPr="00897C5D" w:rsidRDefault="00897C5D" w:rsidP="00D87DE3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bidi="ar-SA"/>
              </w:rPr>
            </w:pPr>
            <w:r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2</w:t>
            </w:r>
            <w:r w:rsidR="00D87DE3"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D87DE3" w:rsidRPr="00897C5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เหตุการณ์สำคัญในระหว่างปีที่รายงาน</w:t>
            </w:r>
          </w:p>
        </w:tc>
      </w:tr>
    </w:tbl>
    <w:p w14:paraId="05F52BCB" w14:textId="77777777" w:rsidR="00D87DE3" w:rsidRPr="00897C5D" w:rsidRDefault="00D87DE3" w:rsidP="00D87DE3">
      <w:pPr>
        <w:jc w:val="thaiDistribute"/>
        <w:rPr>
          <w:rFonts w:ascii="Browallia New" w:eastAsia="Browallia New" w:hAnsi="Browallia New" w:cs="Browallia New"/>
          <w:sz w:val="26"/>
          <w:szCs w:val="26"/>
          <w:lang w:eastAsia="th-TH" w:bidi="ar-SA"/>
        </w:rPr>
      </w:pPr>
    </w:p>
    <w:p w14:paraId="3B864311" w14:textId="7FAFA1F2" w:rsidR="00576D52" w:rsidRPr="00897C5D" w:rsidRDefault="00576D52" w:rsidP="00D87DE3">
      <w:pPr>
        <w:shd w:val="clear" w:color="auto" w:fill="FFFFFF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US"/>
        </w:rPr>
      </w:pPr>
      <w:r w:rsidRPr="00897C5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897C5D" w:rsidRPr="00897C5D">
        <w:rPr>
          <w:rFonts w:ascii="Browallia New" w:eastAsia="Browallia New" w:hAnsi="Browallia New" w:cs="Browallia New"/>
          <w:color w:val="000000"/>
          <w:sz w:val="26"/>
          <w:szCs w:val="26"/>
        </w:rPr>
        <w:t>12</w:t>
      </w:r>
      <w:r w:rsidRPr="00897C5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- </w:t>
      </w:r>
      <w:r w:rsidR="00897C5D" w:rsidRPr="00897C5D">
        <w:rPr>
          <w:rFonts w:ascii="Browallia New" w:eastAsia="Browallia New" w:hAnsi="Browallia New" w:cs="Browallia New"/>
          <w:color w:val="000000"/>
          <w:sz w:val="26"/>
          <w:szCs w:val="26"/>
        </w:rPr>
        <w:t>14</w:t>
      </w:r>
      <w:r w:rsidRPr="00897C5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พฤษภาคม พ.ศ. </w:t>
      </w:r>
      <w:r w:rsidR="00897C5D" w:rsidRPr="00897C5D">
        <w:rPr>
          <w:rFonts w:ascii="Browallia New" w:eastAsia="Browallia New" w:hAnsi="Browallia New" w:cs="Browallia New"/>
          <w:color w:val="000000"/>
          <w:sz w:val="26"/>
          <w:szCs w:val="26"/>
        </w:rPr>
        <w:t>2564</w:t>
      </w:r>
      <w:r w:rsidRPr="00897C5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บริษัทได้เสนอขายหุ้นสามัญแก่ประชาชนทั่วไปครั้งแรกจำนวน </w:t>
      </w:r>
      <w:r w:rsidR="00897C5D" w:rsidRPr="00897C5D">
        <w:rPr>
          <w:rFonts w:ascii="Browallia New" w:eastAsia="Browallia New" w:hAnsi="Browallia New" w:cs="Browallia New"/>
          <w:color w:val="000000"/>
          <w:sz w:val="26"/>
          <w:szCs w:val="26"/>
        </w:rPr>
        <w:t>40</w:t>
      </w:r>
      <w:r w:rsidRPr="00897C5D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897C5D" w:rsidRPr="00897C5D">
        <w:rPr>
          <w:rFonts w:ascii="Browallia New" w:eastAsia="Browallia New" w:hAnsi="Browallia New" w:cs="Browallia New"/>
          <w:color w:val="000000"/>
          <w:sz w:val="26"/>
          <w:szCs w:val="26"/>
        </w:rPr>
        <w:t>000</w:t>
      </w:r>
      <w:r w:rsidRPr="00897C5D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897C5D" w:rsidRPr="00897C5D">
        <w:rPr>
          <w:rFonts w:ascii="Browallia New" w:eastAsia="Browallia New" w:hAnsi="Browallia New" w:cs="Browallia New"/>
          <w:color w:val="000000"/>
          <w:sz w:val="26"/>
          <w:szCs w:val="26"/>
        </w:rPr>
        <w:t>000</w:t>
      </w:r>
      <w:r w:rsidRPr="00897C5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 </w:t>
      </w:r>
      <w:r w:rsidRPr="00897C5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หุ้นสามัญดังกล่าวมีมูลค่าที่ตราไว้หุ้นละ </w:t>
      </w:r>
      <w:r w:rsidR="00897C5D" w:rsidRPr="00897C5D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0</w:t>
      </w:r>
      <w:r w:rsidRPr="00897C5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.</w:t>
      </w:r>
      <w:r w:rsidR="00897C5D" w:rsidRPr="00897C5D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50</w:t>
      </w:r>
      <w:r w:rsidRPr="00897C5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บาท โดยเสนอขายในราคาหุ้นละ </w:t>
      </w:r>
      <w:r w:rsidR="00897C5D" w:rsidRPr="00897C5D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11</w:t>
      </w:r>
      <w:r w:rsidRPr="00897C5D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.</w:t>
      </w:r>
      <w:r w:rsidR="00897C5D" w:rsidRPr="00897C5D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00</w:t>
      </w:r>
      <w:r w:rsidRPr="00897C5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บาท รวมเป็นเงินทั้งสิ้นจำนวน </w:t>
      </w:r>
      <w:r w:rsidR="00897C5D" w:rsidRPr="00897C5D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440</w:t>
      </w:r>
      <w:r w:rsidRPr="00897C5D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,</w:t>
      </w:r>
      <w:r w:rsidR="00897C5D" w:rsidRPr="00897C5D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000</w:t>
      </w:r>
      <w:r w:rsidRPr="00897C5D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,</w:t>
      </w:r>
      <w:r w:rsidR="00897C5D" w:rsidRPr="00897C5D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000</w:t>
      </w:r>
      <w:r w:rsidRPr="00897C5D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บาท</w:t>
      </w:r>
      <w:r w:rsidRPr="00897C5D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และบริษัท</w:t>
      </w:r>
      <w:r w:rsidR="006A3974" w:rsidRPr="00897C5D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br/>
      </w:r>
      <w:r w:rsidRPr="00897C5D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ได้จดทะเบียนรับชำระค่าหุ้นเพิ่มทุนกับกระทรวงพาณิชย์ เมื่อวันที่ </w:t>
      </w:r>
      <w:r w:rsidR="00897C5D" w:rsidRPr="00897C5D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17</w:t>
      </w:r>
      <w:r w:rsidRPr="00897C5D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พฤษภาคม พ.ศ. </w:t>
      </w:r>
      <w:r w:rsidR="00897C5D" w:rsidRPr="00897C5D"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  <w:t>2564</w:t>
      </w:r>
      <w:r w:rsidRPr="00897C5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หุ้นสามัญของบริษัทเริ่มทำการซื้อขาย</w:t>
      </w:r>
      <w:r w:rsidR="006A3974" w:rsidRPr="00897C5D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897C5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ในตลาดหลักทรัพย์ เอ็ม เอ ไอ ตั้งแต่วันที่ </w:t>
      </w:r>
      <w:r w:rsidR="00897C5D" w:rsidRPr="00897C5D">
        <w:rPr>
          <w:rFonts w:ascii="Browallia New" w:eastAsia="Browallia New" w:hAnsi="Browallia New" w:cs="Browallia New"/>
          <w:color w:val="000000"/>
          <w:sz w:val="26"/>
          <w:szCs w:val="26"/>
        </w:rPr>
        <w:t>20</w:t>
      </w:r>
      <w:r w:rsidRPr="00897C5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พฤษภาคม พ.ศ. </w:t>
      </w:r>
      <w:r w:rsidR="00897C5D" w:rsidRPr="00897C5D">
        <w:rPr>
          <w:rFonts w:ascii="Browallia New" w:eastAsia="Browallia New" w:hAnsi="Browallia New" w:cs="Browallia New"/>
          <w:color w:val="000000"/>
          <w:sz w:val="26"/>
          <w:szCs w:val="26"/>
        </w:rPr>
        <w:t>2564</w:t>
      </w:r>
    </w:p>
    <w:p w14:paraId="3EC2A46E" w14:textId="299DCF88" w:rsidR="00EC0577" w:rsidRPr="00897C5D" w:rsidRDefault="00EC0577" w:rsidP="00D87DE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D87DE3" w:rsidRPr="00897C5D" w14:paraId="3991C7CA" w14:textId="77777777" w:rsidTr="00D87DE3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hideMark/>
          </w:tcPr>
          <w:p w14:paraId="541B622A" w14:textId="77AA14E5" w:rsidR="00D87DE3" w:rsidRPr="00897C5D" w:rsidRDefault="00897C5D" w:rsidP="00D87DE3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bidi="ar-SA"/>
              </w:rPr>
            </w:pPr>
            <w:r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3</w:t>
            </w:r>
            <w:r w:rsidR="00D87DE3"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D87DE3" w:rsidRPr="00897C5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เกณฑ์การจัดทำงบการเงิน</w:t>
            </w:r>
          </w:p>
        </w:tc>
      </w:tr>
    </w:tbl>
    <w:p w14:paraId="28AA64C1" w14:textId="77777777" w:rsidR="00D87DE3" w:rsidRPr="00897C5D" w:rsidRDefault="00D87DE3" w:rsidP="00D87DE3">
      <w:pPr>
        <w:jc w:val="thaiDistribute"/>
        <w:rPr>
          <w:rFonts w:ascii="Browallia New" w:eastAsia="Browallia New" w:hAnsi="Browallia New" w:cs="Browallia New"/>
          <w:sz w:val="26"/>
          <w:szCs w:val="26"/>
          <w:lang w:eastAsia="th-TH" w:bidi="ar-SA"/>
        </w:rPr>
      </w:pPr>
    </w:p>
    <w:p w14:paraId="68391179" w14:textId="1425409E" w:rsidR="00EC2078" w:rsidRPr="00897C5D" w:rsidRDefault="00EC2078" w:rsidP="00D87DE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หลักทรัพย์และตลาดหลักทรัพย์</w:t>
      </w:r>
    </w:p>
    <w:p w14:paraId="70603887" w14:textId="77777777" w:rsidR="00EC2078" w:rsidRPr="00897C5D" w:rsidRDefault="00EC2078" w:rsidP="00D87DE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366590A0" w14:textId="45CABD50" w:rsidR="00EC2078" w:rsidRPr="00897C5D" w:rsidRDefault="00EC2078" w:rsidP="00D87DE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งบการเงินรวมและงบการเงินเฉพาะกิจการจัดทำขึ้นโดยใช้เกณฑ์ราคาทุนเดิมในการวัดมูลค่าขององค์ประกอบของงบการเงิน ยกเว้น </w:t>
      </w:r>
      <w:r w:rsidR="00E11386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สินทรัพย์ทางการเงินที่วัดมูลค่าด้วยมูลค่ายุติธรรม</w:t>
      </w:r>
    </w:p>
    <w:p w14:paraId="0DC7F196" w14:textId="77777777" w:rsidR="0024615B" w:rsidRPr="00897C5D" w:rsidRDefault="0024615B" w:rsidP="00D87DE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E387E72" w14:textId="3213EB13" w:rsidR="00A90E0E" w:rsidRPr="00897C5D" w:rsidRDefault="00A90E0E" w:rsidP="00D87DE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</w:t>
      </w:r>
      <w:r w:rsidRPr="00897C5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ดุลยพินิจของผู้บริหารตามกระบวนการในการนำนโยบายการบัญชีของกลุ่มกิจการไปถือปฏิบัติ</w:t>
      </w:r>
      <w:r w:rsidRPr="00897C5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กลุ่มกิจการเปิดเผยเรื่องการใช้ดุลยพินิจ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ของผู้บริหารหรือรายการที่มีความซับซ้อน และรายการเกี่ยวกับข้อสมมติฐานและประมาณการที่มีนัยสำคัญต่องบการเงินรวมและ</w:t>
      </w:r>
      <w:r w:rsidR="006A3974" w:rsidRPr="00897C5D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งบการเงินเฉพาะกิจการใน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หมายเหตุประกอบงบการเงินข้อ </w:t>
      </w:r>
      <w:r w:rsidR="00897C5D" w:rsidRPr="00897C5D">
        <w:rPr>
          <w:rFonts w:ascii="Browallia New" w:hAnsi="Browallia New" w:cs="Browallia New"/>
          <w:sz w:val="26"/>
          <w:szCs w:val="26"/>
        </w:rPr>
        <w:t>8</w:t>
      </w:r>
    </w:p>
    <w:p w14:paraId="67278DC2" w14:textId="77777777" w:rsidR="00FB5073" w:rsidRPr="00897C5D" w:rsidRDefault="00FB5073" w:rsidP="00D87DE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EE82BF5" w14:textId="69EC33AA" w:rsidR="00EC2078" w:rsidRPr="00897C5D" w:rsidRDefault="00EC2078" w:rsidP="00D87DE3">
      <w:pPr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33764EED" w14:textId="77777777" w:rsidR="001C2361" w:rsidRPr="00897C5D" w:rsidRDefault="001C2361" w:rsidP="00485D3E">
      <w:pPr>
        <w:jc w:val="left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b/>
          <w:color w:val="000000" w:themeColor="text1"/>
          <w:sz w:val="26"/>
          <w:szCs w:val="26"/>
        </w:rPr>
        <w:br w:type="page"/>
      </w: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D87DE3" w:rsidRPr="00897C5D" w14:paraId="20067BE6" w14:textId="77777777" w:rsidTr="00D87DE3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hideMark/>
          </w:tcPr>
          <w:p w14:paraId="0BBE566E" w14:textId="42BA8005" w:rsidR="00D87DE3" w:rsidRPr="00897C5D" w:rsidRDefault="00897C5D" w:rsidP="00D87DE3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bidi="ar-SA"/>
              </w:rPr>
            </w:pPr>
            <w:r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lastRenderedPageBreak/>
              <w:t>4</w:t>
            </w:r>
            <w:r w:rsidR="00D87DE3"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D87DE3" w:rsidRPr="00897C5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มาตรฐานการรายงานทางการเงินฉบับใหม่และฉบับปรับปรุง</w:t>
            </w:r>
          </w:p>
        </w:tc>
      </w:tr>
    </w:tbl>
    <w:p w14:paraId="33CBFA67" w14:textId="77777777" w:rsidR="00D87DE3" w:rsidRPr="00897C5D" w:rsidRDefault="00D87DE3" w:rsidP="006458D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69DEF478" w14:textId="7EB8ED96" w:rsidR="00EC2078" w:rsidRPr="00897C5D" w:rsidRDefault="00897C5D" w:rsidP="00D87DE3">
      <w:pPr>
        <w:ind w:left="540" w:hanging="540"/>
        <w:jc w:val="thaiDistribute"/>
        <w:outlineLvl w:val="0"/>
        <w:rPr>
          <w:rFonts w:ascii="Browallia New" w:eastAsia="Arial Unicode MS" w:hAnsi="Browallia New" w:cs="Browallia New"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color w:val="CF4A02"/>
          <w:sz w:val="26"/>
          <w:szCs w:val="26"/>
        </w:rPr>
        <w:t>4</w:t>
      </w:r>
      <w:r w:rsidR="00EC0577" w:rsidRPr="00897C5D">
        <w:rPr>
          <w:rFonts w:ascii="Browallia New" w:hAnsi="Browallia New" w:cs="Browallia New"/>
          <w:b/>
          <w:color w:val="CF4A02"/>
          <w:sz w:val="26"/>
          <w:szCs w:val="26"/>
        </w:rPr>
        <w:t>.</w:t>
      </w:r>
      <w:r w:rsidRPr="00897C5D">
        <w:rPr>
          <w:rFonts w:ascii="Browallia New" w:hAnsi="Browallia New" w:cs="Browallia New"/>
          <w:b/>
          <w:color w:val="CF4A02"/>
          <w:sz w:val="26"/>
          <w:szCs w:val="26"/>
        </w:rPr>
        <w:t>1</w:t>
      </w:r>
      <w:r w:rsidR="0064264E" w:rsidRPr="00897C5D">
        <w:rPr>
          <w:rFonts w:ascii="Browallia New" w:hAnsi="Browallia New" w:cs="Browallia New"/>
          <w:bCs/>
          <w:color w:val="CF4A02"/>
          <w:sz w:val="26"/>
          <w:szCs w:val="26"/>
          <w:cs/>
          <w:lang w:val="en-US"/>
        </w:rPr>
        <w:tab/>
      </w:r>
      <w:r w:rsidR="00EC0577"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มาตรฐานการรายงานทางการเงินฉบับใหม่และฉบับปรับปรุงสำหรับรอบระยะเวลาบัญชีที่เริ่มในหรือหลังวันที่</w:t>
      </w:r>
      <w:r w:rsidR="003840A8"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1</w:t>
      </w:r>
      <w:r w:rsidR="00EC0577"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t xml:space="preserve"> </w:t>
      </w:r>
      <w:r w:rsidR="00EC0577"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 xml:space="preserve">มกราคม พ.ศ. 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2564</w:t>
      </w:r>
      <w:r w:rsidR="00EC0577"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t xml:space="preserve"> </w:t>
      </w:r>
    </w:p>
    <w:p w14:paraId="7E61A815" w14:textId="037A3481" w:rsidR="005F4A89" w:rsidRPr="00897C5D" w:rsidRDefault="005F4A89" w:rsidP="006458D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5283FCDE" w14:textId="6CE65BB3" w:rsidR="00922B30" w:rsidRPr="00897C5D" w:rsidRDefault="008249D2" w:rsidP="006458D0">
      <w:pPr>
        <w:ind w:left="108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ก)</w:t>
      </w:r>
      <w:r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</w:r>
      <w:r w:rsidR="00922B30"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การปรับปรุงการอ้างอิงกรอบแนวคิดในมาตรฐานการรายงานทางการเงิน</w:t>
      </w:r>
      <w:r w:rsidR="00922B30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="00922B30" w:rsidRPr="00897C5D">
        <w:rPr>
          <w:rFonts w:ascii="Browallia New" w:eastAsia="Arial Unicode MS" w:hAnsi="Browallia New" w:cs="Browallia New"/>
          <w:sz w:val="26"/>
          <w:szCs w:val="26"/>
          <w:cs/>
        </w:rPr>
        <w:t>เพิ่มเติมหลักการใหม่และแนวปฏิบัติในเรื่องต่อไปนี้</w:t>
      </w:r>
    </w:p>
    <w:p w14:paraId="07663F9E" w14:textId="77777777" w:rsidR="008249D2" w:rsidRPr="00897C5D" w:rsidRDefault="008249D2" w:rsidP="006458D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2C88ABC3" w14:textId="53770500" w:rsidR="00922B30" w:rsidRPr="00897C5D" w:rsidRDefault="00A90E0E" w:rsidP="00D87DE3">
      <w:pPr>
        <w:ind w:left="1440" w:hanging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-</w:t>
      </w:r>
      <w:r w:rsidR="007A261E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ab/>
      </w:r>
      <w:r w:rsidR="00922B30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การวัดมูลค่า ซึ่งรวมถึงปัจจัยที่ต้องพิจารณาในการเลือกเกณฑ์การวัดมูลค่า</w:t>
      </w:r>
    </w:p>
    <w:p w14:paraId="267A2854" w14:textId="1807B675" w:rsidR="00A90E0E" w:rsidRPr="00897C5D" w:rsidRDefault="00A90E0E" w:rsidP="00D87DE3">
      <w:pPr>
        <w:ind w:left="1440" w:hanging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-</w:t>
      </w:r>
      <w:r w:rsidR="007A261E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ab/>
      </w:r>
      <w:r w:rsidR="00922B30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การแสดงรายการและการเปิดเผยข้อมูล รวมถึงการจัดประเภทรายการรายได้และค่าใช้จ่ายในกำไรขาดทุนเบ็ดเสร็จอื่น</w:t>
      </w:r>
    </w:p>
    <w:p w14:paraId="29F0BA29" w14:textId="3358B8C5" w:rsidR="00922B30" w:rsidRPr="00897C5D" w:rsidRDefault="00A90E0E" w:rsidP="00D87DE3">
      <w:pPr>
        <w:ind w:left="1440" w:hanging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US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-</w:t>
      </w:r>
      <w:r w:rsidR="007A261E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ab/>
      </w:r>
      <w:r w:rsidR="00922B30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เรื่องกิจการที่เสนอรายงานอาจเป็นกิจการเดียวหรือส่วนของกิจการหรือประกอบด้วยกิจการมากกว่า </w:t>
      </w:r>
      <w:r w:rsidR="00897C5D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</w:t>
      </w:r>
      <w:r w:rsidR="00922B30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แห่ง </w:t>
      </w:r>
      <w:r w:rsidR="003E5E37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="00922B30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ซึ่งไม่จำเป็นต้องเป็นกิจการตามกฎหมาย และ</w:t>
      </w:r>
    </w:p>
    <w:p w14:paraId="13228B7E" w14:textId="4B0587BC" w:rsidR="00922B30" w:rsidRPr="00897C5D" w:rsidRDefault="00A90E0E" w:rsidP="00D87DE3">
      <w:pPr>
        <w:ind w:left="1440" w:hanging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-</w:t>
      </w:r>
      <w:r w:rsidR="007A261E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ab/>
      </w:r>
      <w:r w:rsidR="00922B30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การตัดรายการสินทรัพย์และหนี้สิน</w:t>
      </w:r>
    </w:p>
    <w:p w14:paraId="3111B8B0" w14:textId="77777777" w:rsidR="007A261E" w:rsidRPr="00897C5D" w:rsidRDefault="007A261E" w:rsidP="006458D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61D60823" w14:textId="1BFE335E" w:rsidR="00922B30" w:rsidRPr="00897C5D" w:rsidRDefault="00922B30" w:rsidP="006458D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กรอบแนวคิดได้ปรับปรุงคำนิยามของสินทรัพย์และหนี้สิน และเกณฑ์ในการรวมสินทรัพย์และหนี้สินในงบการเงิน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รวมทั้งได้อธิบายให้ชัดเจนขึ้นถึงบทบาทของความสามารถของฝ่ายบริหารในการดูแลรักษาทรัพยากรเชิงเศรษฐกิจ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ของกิจการ ความระมัดระวัง และความไม่แน่นอนของการวัดมูลค่าในการรายงานทางการเงิน</w:t>
      </w:r>
    </w:p>
    <w:p w14:paraId="2DA1FC7A" w14:textId="172D72B4" w:rsidR="007A261E" w:rsidRPr="00897C5D" w:rsidRDefault="007A261E" w:rsidP="006458D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6C0DC825" w14:textId="70C2EAE7" w:rsidR="008249D2" w:rsidRPr="00897C5D" w:rsidRDefault="008249D2" w:rsidP="00D87DE3">
      <w:pPr>
        <w:ind w:left="1080" w:hanging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ข)</w:t>
      </w:r>
      <w:r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  <w:t xml:space="preserve">การปรับปรุงมาตรฐานการรายงานทางการเงินฉบับที่ </w:t>
      </w:r>
      <w:r w:rsidR="00897C5D" w:rsidRPr="00897C5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3</w:t>
      </w:r>
      <w:r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 xml:space="preserve"> เรื่อง การรวมธุรกิจ</w:t>
      </w: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ได้ให้คำนิยามของ “ธุรกิจ” ใหม่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="00D87DE3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ซึ่งกำหนดให้การได้มาซึ่งธุรกิจต้องรวมถึงข้อมูลปัจจัยนำเข้าและกระบวนการที่สำคัญเป็นอย่างน้อยซึ่งเมื่อนำมารวมกันมีส่วนอย่างมีนัยสำคัญทำให้เกิดความสามารถในการสร้างผลผลิต รวมทั้งปรับปรุงคำนิยามของ “ผลผลิต” </w:t>
      </w:r>
      <w:r w:rsidR="003E5E37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โดยให้ความสนใจในตัวของสินค้าและบริการที่ให้กับลูกค้า และตัดเรื่องการอ้างอิงความสามารถในการลดต้นทุนออกไป</w:t>
      </w:r>
    </w:p>
    <w:p w14:paraId="4596324A" w14:textId="2E1424FD" w:rsidR="008249D2" w:rsidRPr="00897C5D" w:rsidRDefault="008249D2" w:rsidP="00D87DE3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40BD29D4" w14:textId="4FABD3B6" w:rsidR="00F048A6" w:rsidRPr="00897C5D" w:rsidRDefault="008249D2" w:rsidP="00D87DE3">
      <w:pPr>
        <w:ind w:left="1080" w:hanging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>ค)</w:t>
      </w:r>
      <w:r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ab/>
      </w:r>
      <w:r w:rsidR="00922B30"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897C5D" w:rsidRPr="00897C5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9</w:t>
      </w:r>
      <w:r w:rsidR="00922B30"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 xml:space="preserve"> เรื่อง เครื่องมือทางการเงิน และมาตรฐาน</w:t>
      </w:r>
      <w:r w:rsidR="006A3974"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</w:rPr>
        <w:br/>
      </w:r>
      <w:r w:rsidR="00922B30"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 xml:space="preserve">การรายงานทางการเงิน ฉบับที่ </w:t>
      </w:r>
      <w:r w:rsidR="00897C5D" w:rsidRPr="00897C5D">
        <w:rPr>
          <w:rFonts w:ascii="Browallia New" w:eastAsia="Arial Unicode MS" w:hAnsi="Browallia New" w:cs="Browallia New"/>
          <w:b/>
          <w:color w:val="CF4A02"/>
          <w:sz w:val="26"/>
          <w:szCs w:val="26"/>
        </w:rPr>
        <w:t>7</w:t>
      </w:r>
      <w:r w:rsidR="00922B30" w:rsidRPr="00897C5D">
        <w:rPr>
          <w:rFonts w:ascii="Browallia New" w:eastAsia="Arial Unicode MS" w:hAnsi="Browallia New" w:cs="Browallia New"/>
          <w:bCs/>
          <w:color w:val="CF4A02"/>
          <w:sz w:val="26"/>
          <w:szCs w:val="26"/>
          <w:cs/>
        </w:rPr>
        <w:t xml:space="preserve"> เรื่อง การเปิดเผยข้อมูลเครื่องมือทางการเงิน </w:t>
      </w:r>
      <w:r w:rsidR="00922B30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ปรับเปลี่ยนข้อกำหนดการบัญชีป้องกันความเสี่ยงโดยเฉพาะ เพื่อบรรเทาผลกระทบที่อาจเกิดขึ้นจากความไม่แน่นอนที่เกิดจากการปฏิรูปอัตราดอกเบี้ยอ้างอิง เช่น อัตราดอกเบี้ยอ้างอิงที่กำหนดจากธุรกรรมการกู้ยืม </w:t>
      </w:r>
      <w:r w:rsidR="00922B30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(Interbank offer rates - IBORs) </w:t>
      </w:r>
      <w:r w:rsidR="00922B30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นอกจากนี้ การปรับปรุงได้กำหนดให้กิจการให้ข้อมูลเพิ่มเติมเกี่ยวกับความสัมพันธ์ของการป้องกันความเสี่ยงที่ได้รับผลกระทบโดยตรงจากความไม่แน่นอนใด ๆ นั้น</w:t>
      </w:r>
    </w:p>
    <w:p w14:paraId="2BC5CA17" w14:textId="5DE68EB9" w:rsidR="008249D2" w:rsidRPr="00897C5D" w:rsidRDefault="008249D2" w:rsidP="006458D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6456820D" w14:textId="1DE1A96A" w:rsidR="008249D2" w:rsidRPr="00897C5D" w:rsidRDefault="008249D2" w:rsidP="00D87DE3">
      <w:pPr>
        <w:pStyle w:val="ListParagraph"/>
        <w:ind w:left="1080" w:hanging="560"/>
        <w:contextualSpacing w:val="0"/>
        <w:jc w:val="thaiDistribute"/>
        <w:rPr>
          <w:rFonts w:ascii="Browallia New" w:eastAsia="Arial Unicode MS" w:hAnsi="Browallia New" w:cs="Browallia New"/>
          <w:b w:val="0"/>
          <w:bCs w:val="0"/>
          <w:color w:val="000000" w:themeColor="text1"/>
          <w:sz w:val="26"/>
          <w:szCs w:val="26"/>
          <w:lang w:val="en-GB"/>
        </w:rPr>
      </w:pPr>
      <w:r w:rsidRPr="00897C5D">
        <w:rPr>
          <w:rFonts w:ascii="Browallia New" w:eastAsia="Arial Unicode MS" w:hAnsi="Browallia New" w:cs="Browallia New"/>
          <w:b w:val="0"/>
          <w:color w:val="CF4A02"/>
          <w:sz w:val="26"/>
          <w:szCs w:val="26"/>
          <w:cs/>
          <w:lang w:val="en-GB"/>
        </w:rPr>
        <w:t>ง)</w:t>
      </w:r>
      <w:r w:rsidRPr="00897C5D">
        <w:rPr>
          <w:rFonts w:ascii="Browallia New" w:eastAsia="Arial Unicode MS" w:hAnsi="Browallia New" w:cs="Browallia New"/>
          <w:b w:val="0"/>
          <w:color w:val="CF4A02"/>
          <w:sz w:val="26"/>
          <w:szCs w:val="26"/>
          <w:cs/>
          <w:lang w:val="en-GB"/>
        </w:rPr>
        <w:tab/>
        <w:t xml:space="preserve">การปรับปรุงมาตรฐานการบัญชีฉบับที่ </w:t>
      </w:r>
      <w:r w:rsidR="00897C5D" w:rsidRPr="00897C5D">
        <w:rPr>
          <w:rFonts w:ascii="Browallia New" w:eastAsia="Arial Unicode MS" w:hAnsi="Browallia New" w:cs="Browallia New"/>
          <w:b w:val="0"/>
          <w:color w:val="CF4A02"/>
          <w:sz w:val="26"/>
          <w:szCs w:val="26"/>
          <w:lang w:val="en-GB"/>
        </w:rPr>
        <w:t>1</w:t>
      </w:r>
      <w:r w:rsidRPr="00897C5D">
        <w:rPr>
          <w:rFonts w:ascii="Browallia New" w:eastAsia="Arial Unicode MS" w:hAnsi="Browallia New" w:cs="Browallia New"/>
          <w:b w:val="0"/>
          <w:color w:val="CF4A02"/>
          <w:sz w:val="26"/>
          <w:szCs w:val="26"/>
          <w:cs/>
          <w:lang w:val="en-GB"/>
        </w:rPr>
        <w:t xml:space="preserve"> เรื่อง การนำเสนองบการเงิน และมาตรฐานการบัญชี ฉบับที่ </w:t>
      </w:r>
      <w:r w:rsidR="00897C5D" w:rsidRPr="00897C5D">
        <w:rPr>
          <w:rFonts w:ascii="Browallia New" w:eastAsia="Arial Unicode MS" w:hAnsi="Browallia New" w:cs="Browallia New"/>
          <w:bCs w:val="0"/>
          <w:color w:val="CF4A02"/>
          <w:sz w:val="26"/>
          <w:szCs w:val="26"/>
          <w:lang w:val="en-GB"/>
        </w:rPr>
        <w:t>8</w:t>
      </w:r>
      <w:r w:rsidRPr="00897C5D">
        <w:rPr>
          <w:rFonts w:ascii="Browallia New" w:eastAsia="Arial Unicode MS" w:hAnsi="Browallia New" w:cs="Browallia New"/>
          <w:b w:val="0"/>
          <w:color w:val="CF4A02"/>
          <w:sz w:val="26"/>
          <w:szCs w:val="26"/>
          <w:cs/>
          <w:lang w:val="en-GB"/>
        </w:rPr>
        <w:t xml:space="preserve"> เรื่อง นโยบายการบัญชี การเปลี่ยนแปลงประมาณการทางบัญชีและข้อผิดพลาด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897C5D">
        <w:rPr>
          <w:rFonts w:ascii="Browallia New" w:eastAsia="Arial Unicode MS" w:hAnsi="Browallia New" w:cs="Browallia New"/>
          <w:b w:val="0"/>
          <w:bCs w:val="0"/>
          <w:color w:val="000000" w:themeColor="text1"/>
          <w:sz w:val="26"/>
          <w:szCs w:val="26"/>
          <w:cs/>
        </w:rPr>
        <w:t>ปรับปรุงคำนิยามของ</w:t>
      </w:r>
      <w:r w:rsidR="006A3974" w:rsidRPr="00897C5D">
        <w:rPr>
          <w:rFonts w:ascii="Browallia New" w:eastAsia="Arial Unicode MS" w:hAnsi="Browallia New" w:cs="Browallia New"/>
          <w:b w:val="0"/>
          <w:bCs w:val="0"/>
          <w:color w:val="000000" w:themeColor="text1"/>
          <w:sz w:val="26"/>
          <w:szCs w:val="26"/>
        </w:rPr>
        <w:t xml:space="preserve"> </w:t>
      </w:r>
      <w:r w:rsidR="00897C5D">
        <w:rPr>
          <w:rFonts w:ascii="Browallia New" w:eastAsia="Arial Unicode MS" w:hAnsi="Browallia New" w:cs="Browallia New" w:hint="cs"/>
          <w:b w:val="0"/>
          <w:bCs w:val="0"/>
          <w:color w:val="000000" w:themeColor="text1"/>
          <w:sz w:val="26"/>
          <w:szCs w:val="26"/>
          <w:cs/>
        </w:rPr>
        <w:t>“</w:t>
      </w:r>
      <w:r w:rsidRPr="00897C5D">
        <w:rPr>
          <w:rFonts w:ascii="Browallia New" w:eastAsia="Arial Unicode MS" w:hAnsi="Browallia New" w:cs="Browallia New"/>
          <w:b w:val="0"/>
          <w:bCs w:val="0"/>
          <w:color w:val="000000" w:themeColor="text1"/>
          <w:sz w:val="26"/>
          <w:szCs w:val="26"/>
          <w:cs/>
        </w:rPr>
        <w:t>ความมีสาระสำคัญ” โดยให้เป็นไปในแนวทางเดียวกันกับมาตรฐานการรายงานทางการเงินและกรอบแนวคิด</w:t>
      </w:r>
      <w:r w:rsidRPr="00897C5D">
        <w:rPr>
          <w:rFonts w:ascii="Browallia New" w:eastAsia="Arial Unicode MS" w:hAnsi="Browallia New" w:cs="Browallia New"/>
          <w:b w:val="0"/>
          <w:bCs w:val="0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b w:val="0"/>
          <w:bCs w:val="0"/>
          <w:color w:val="000000" w:themeColor="text1"/>
          <w:sz w:val="26"/>
          <w:szCs w:val="26"/>
          <w:cs/>
        </w:rPr>
        <w:t xml:space="preserve">และอธิบายถึงการนำความมีสาระสำคัญไปประยุกต์ได้ชัดเจนขึ้นในมาตรฐานการบัญชีฉบับที่ </w:t>
      </w:r>
      <w:r w:rsidR="00897C5D" w:rsidRPr="00897C5D">
        <w:rPr>
          <w:rFonts w:ascii="Browallia New" w:eastAsia="Arial Unicode MS" w:hAnsi="Browallia New" w:cs="Browallia New"/>
          <w:b w:val="0"/>
          <w:bCs w:val="0"/>
          <w:color w:val="000000" w:themeColor="text1"/>
          <w:sz w:val="26"/>
          <w:szCs w:val="26"/>
          <w:lang w:val="en-GB"/>
        </w:rPr>
        <w:t>1</w:t>
      </w:r>
    </w:p>
    <w:p w14:paraId="0D88CC43" w14:textId="5410CEA6" w:rsidR="00812300" w:rsidRPr="00897C5D" w:rsidRDefault="00812300" w:rsidP="006458D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1CFC1A02" w14:textId="77777777" w:rsidR="00A55DA3" w:rsidRPr="00897C5D" w:rsidRDefault="00A55DA3" w:rsidP="003E5E37">
      <w:pPr>
        <w:ind w:left="108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97C5D">
        <w:rPr>
          <w:rFonts w:ascii="Browallia New" w:eastAsia="Arial Unicode MS" w:hAnsi="Browallia New" w:cs="Browallia New"/>
          <w:sz w:val="26"/>
          <w:szCs w:val="26"/>
          <w:cs/>
        </w:rPr>
        <w:t>มาตรฐานการรายงานทางการเงินฉบับใหม่และฉบับปรับปรุงข้างต้นไม่มีผลกระทบที่มีนัยสำคัญต่อกลุ่มกิจการ</w:t>
      </w:r>
    </w:p>
    <w:p w14:paraId="572BA857" w14:textId="6F5EAE2F" w:rsidR="00812300" w:rsidRPr="00897C5D" w:rsidRDefault="00812300" w:rsidP="00710067">
      <w:pPr>
        <w:ind w:left="1080"/>
        <w:jc w:val="thaiDistribute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b/>
          <w:color w:val="000000" w:themeColor="text1"/>
          <w:sz w:val="26"/>
          <w:szCs w:val="26"/>
        </w:rPr>
        <w:br w:type="page"/>
      </w:r>
    </w:p>
    <w:p w14:paraId="05ADFCC4" w14:textId="12273560" w:rsidR="005F4A89" w:rsidRPr="00897C5D" w:rsidRDefault="00897C5D" w:rsidP="00E85D0F">
      <w:pPr>
        <w:ind w:left="540" w:hanging="540"/>
        <w:jc w:val="thaiDistribute"/>
        <w:outlineLvl w:val="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lastRenderedPageBreak/>
        <w:t>4</w:t>
      </w:r>
      <w:r w:rsidR="005F4A89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</w:t>
      </w:r>
      <w:r w:rsidR="005F4A89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  <w:t xml:space="preserve">มาตรฐานการรายงานทางการเงินฉบับปรับปรุงที่มีผลบังคับใช้สำหรับรอบระยะเวลาบัญชีในหรือหลังวันที่ </w:t>
      </w:r>
      <w:r w:rsidR="002A5680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</w:t>
      </w:r>
      <w:r w:rsidR="005F4A89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  <w:r w:rsidR="005F4A89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มกราคม พ.ศ. 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2565</w:t>
      </w:r>
    </w:p>
    <w:p w14:paraId="1E4D2DF3" w14:textId="653789AD" w:rsidR="005F4A89" w:rsidRPr="00897C5D" w:rsidRDefault="005F4A89" w:rsidP="00E85D0F">
      <w:pPr>
        <w:ind w:left="540"/>
        <w:jc w:val="thaiDistribute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p w14:paraId="4FE84EAB" w14:textId="672E0B87" w:rsidR="00597530" w:rsidRPr="00897C5D" w:rsidRDefault="00597530" w:rsidP="00E85D0F">
      <w:pPr>
        <w:ind w:left="540"/>
        <w:jc w:val="thaiDistribute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b/>
          <w:color w:val="000000" w:themeColor="text1"/>
          <w:sz w:val="26"/>
          <w:szCs w:val="26"/>
          <w:cs/>
        </w:rPr>
        <w:t xml:space="preserve">กลุ่มกิจการไม่ได้นำมาตรฐานการรายงานทางการเงินที่มีการปรับปรุงใหม่ดังต่อไปนี้มาถือปฏิบัติก่อนวันบังคับใช้ </w:t>
      </w:r>
    </w:p>
    <w:p w14:paraId="1E1ECADE" w14:textId="79949E19" w:rsidR="00597530" w:rsidRPr="00897C5D" w:rsidRDefault="00597530" w:rsidP="00E85D0F">
      <w:pPr>
        <w:ind w:left="540"/>
        <w:contextualSpacing/>
        <w:jc w:val="thaiDistribute"/>
        <w:rPr>
          <w:rFonts w:ascii="Browallia New" w:eastAsia="Calibri" w:hAnsi="Browallia New" w:cs="Browallia New"/>
        </w:rPr>
      </w:pPr>
    </w:p>
    <w:p w14:paraId="1E596AD6" w14:textId="69A7941E" w:rsidR="00597530" w:rsidRPr="00897C5D" w:rsidRDefault="00597530" w:rsidP="0020640F">
      <w:pPr>
        <w:numPr>
          <w:ilvl w:val="0"/>
          <w:numId w:val="9"/>
        </w:numPr>
        <w:ind w:left="1080" w:hanging="540"/>
        <w:contextualSpacing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การปฏิรูปอัตราดอกเบี้ยอ้างอิงระยะที่ </w:t>
      </w:r>
      <w:r w:rsidR="00897C5D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(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การปรับปรุงระยะที่ </w:t>
      </w:r>
      <w:r w:rsidR="00897C5D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) 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มีการปรับปรุงมาตรฐานการรายงาน</w:t>
      </w:r>
      <w:r w:rsidR="006A3974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ทางการเงิน ฉบับที่ </w:t>
      </w:r>
      <w:r w:rsidR="00897C5D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9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(TFRS </w:t>
      </w:r>
      <w:r w:rsidR="00897C5D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9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) 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มาตรฐานการรายงานทางการเงิน ฉบับที่ </w:t>
      </w:r>
      <w:r w:rsidR="00897C5D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7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(TFRS </w:t>
      </w:r>
      <w:r w:rsidR="00897C5D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7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)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มาตรฐานการรายงานทางการเงิน ฉบับที่ </w:t>
      </w:r>
      <w:r w:rsidR="00897C5D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16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(TFRS </w:t>
      </w:r>
      <w:r w:rsidR="00897C5D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16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) 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มาตรฐานการรายงานทางการเงิน ฉบับที่ </w:t>
      </w:r>
      <w:r w:rsidR="00897C5D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4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(TFRS </w:t>
      </w:r>
      <w:r w:rsidR="00897C5D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4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) 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แนวปฏิบัติทาง</w:t>
      </w:r>
      <w:r w:rsidR="006A3974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  <w:cs/>
        </w:rPr>
        <w:t xml:space="preserve">การบัญชีเรื่อง เครื่องมือทางการเงินและการเปิดเผยข้อมูลสำหรับธุรกิจประกันภัย </w:t>
      </w:r>
      <w:r w:rsidRPr="00897C5D">
        <w:rPr>
          <w:rFonts w:ascii="Browallia New" w:eastAsia="Calibri" w:hAnsi="Browallia New" w:cs="Browallia New"/>
          <w:spacing w:val="-6"/>
          <w:sz w:val="26"/>
          <w:szCs w:val="26"/>
          <w:cs/>
        </w:rPr>
        <w:t>กำหนดมาตรการผ่อนปรนสำหรับ</w:t>
      </w:r>
      <w:r w:rsidRPr="00897C5D">
        <w:rPr>
          <w:rFonts w:ascii="Browallia New" w:eastAsia="Calibri" w:hAnsi="Browallia New" w:cs="Browallia New"/>
          <w:spacing w:val="-4"/>
          <w:sz w:val="26"/>
          <w:szCs w:val="26"/>
          <w:cs/>
        </w:rPr>
        <w:t>รายการที่อาจได้รับผลกระทบจากการปฏิรูปอัตราดอกเบี้ยอ้างอิง รวมถึงผลกระทบจากการเปลี่ยนแปลงกระแสเงินสด</w:t>
      </w:r>
      <w:r w:rsidRPr="00897C5D">
        <w:rPr>
          <w:rFonts w:ascii="Browallia New" w:eastAsia="Calibri" w:hAnsi="Browallia New" w:cs="Browallia New"/>
          <w:sz w:val="26"/>
          <w:szCs w:val="26"/>
          <w:cs/>
        </w:rPr>
        <w:t xml:space="preserve"> หรือผลกระทบต่อความสัมพันธ์ของการป้องกันความเสี่ยงที่อาจจะเกิดขึ้นเมื่อมีการเปลี่ยนอัตราดอกเบี้ยอ้างอิง </w:t>
      </w:r>
    </w:p>
    <w:p w14:paraId="0A030C4B" w14:textId="77777777" w:rsidR="0020640F" w:rsidRPr="00897C5D" w:rsidRDefault="0020640F" w:rsidP="0020640F">
      <w:pPr>
        <w:ind w:left="1080"/>
        <w:contextualSpacing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0EBC2D9F" w14:textId="042DE067" w:rsidR="00597530" w:rsidRDefault="00597530" w:rsidP="0020640F">
      <w:pPr>
        <w:ind w:left="1080"/>
        <w:contextualSpacing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897C5D">
        <w:rPr>
          <w:rFonts w:ascii="Browallia New" w:eastAsia="Calibri" w:hAnsi="Browallia New" w:cs="Browallia New"/>
          <w:sz w:val="26"/>
          <w:szCs w:val="26"/>
          <w:cs/>
        </w:rPr>
        <w:t xml:space="preserve">มาตรการผ่อนปรนที่สำคัญของการปรับปรุงระยะที่ </w:t>
      </w:r>
      <w:r w:rsidR="00897C5D" w:rsidRPr="00897C5D">
        <w:rPr>
          <w:rFonts w:ascii="Browallia New" w:eastAsia="Calibri" w:hAnsi="Browallia New" w:cs="Browallia New"/>
          <w:sz w:val="26"/>
          <w:szCs w:val="26"/>
        </w:rPr>
        <w:t>2</w:t>
      </w:r>
      <w:r w:rsidRPr="00897C5D">
        <w:rPr>
          <w:rFonts w:ascii="Browallia New" w:eastAsia="Calibri" w:hAnsi="Browallia New" w:cs="Browallia New"/>
          <w:sz w:val="26"/>
          <w:szCs w:val="26"/>
          <w:cs/>
        </w:rPr>
        <w:t xml:space="preserve">  ได้แก่</w:t>
      </w:r>
    </w:p>
    <w:p w14:paraId="03B96D54" w14:textId="77777777" w:rsidR="00897C5D" w:rsidRPr="00897C5D" w:rsidRDefault="00897C5D" w:rsidP="0020640F">
      <w:pPr>
        <w:ind w:left="1080"/>
        <w:contextualSpacing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642EDB71" w14:textId="7F210A6B" w:rsidR="00597530" w:rsidRPr="00897C5D" w:rsidRDefault="00597530" w:rsidP="0020640F">
      <w:pPr>
        <w:pStyle w:val="ListParagraph"/>
        <w:numPr>
          <w:ilvl w:val="0"/>
          <w:numId w:val="10"/>
        </w:numPr>
        <w:tabs>
          <w:tab w:val="left" w:pos="1440"/>
        </w:tabs>
        <w:ind w:left="1440"/>
        <w:jc w:val="thaiDistribute"/>
        <w:rPr>
          <w:rFonts w:ascii="Browallia New" w:eastAsia="Calibri" w:hAnsi="Browallia New" w:cs="Browallia New"/>
          <w:b w:val="0"/>
          <w:bCs w:val="0"/>
          <w:sz w:val="26"/>
          <w:szCs w:val="26"/>
        </w:rPr>
      </w:pPr>
      <w:r w:rsidRPr="00897C5D">
        <w:rPr>
          <w:rFonts w:ascii="Browallia New" w:eastAsia="Calibri" w:hAnsi="Browallia New" w:cs="Browallia New"/>
          <w:b w:val="0"/>
          <w:bCs w:val="0"/>
          <w:spacing w:val="-4"/>
          <w:sz w:val="26"/>
          <w:szCs w:val="26"/>
          <w:cs/>
        </w:rPr>
        <w:t>เมื่อมีการเปลี่ยนแปลงเกณฑ์ในการกำหนดกระแสเงินสดตามสัญญาของสินทรัพย์ทางการเงินหรือหนี้สินทางการเงิน</w:t>
      </w:r>
      <w:r w:rsidRPr="00897C5D">
        <w:rPr>
          <w:rFonts w:ascii="Browallia New" w:eastAsia="Calibri" w:hAnsi="Browallia New" w:cs="Browallia New"/>
          <w:b w:val="0"/>
          <w:bCs w:val="0"/>
          <w:sz w:val="26"/>
          <w:szCs w:val="26"/>
          <w:cs/>
        </w:rPr>
        <w:t xml:space="preserve"> (รวมถึงหนี้สินตามสัญญาเช่า) ซึ่งเป็นผลโดยตรงจากการปฏิรูปอัตราดอกเบี้ยอ้างอิงและ เกณฑ์ใหม่ที่ใช้ในการกำหนดกระแสเงินสดตามสัญญาเทียบเท่ากับเกณฑ์เดิมในเชิงเศรษฐกิจ กิจการจะไม่ต้องรับรู้ผลกำไรหรือขาดทุนจากการเปลี่ยนแปลงดังกล่าวในงบกำไรขาดทุนทันที</w:t>
      </w:r>
      <w:r w:rsidRPr="00897C5D">
        <w:rPr>
          <w:rFonts w:ascii="Browallia New" w:eastAsia="Calibri" w:hAnsi="Browallia New" w:cs="Browallia New"/>
          <w:b w:val="0"/>
          <w:bCs w:val="0"/>
          <w:i/>
          <w:iCs/>
          <w:color w:val="4F81BD" w:themeColor="accent1"/>
          <w:sz w:val="26"/>
          <w:szCs w:val="26"/>
          <w:cs/>
        </w:rPr>
        <w:t xml:space="preserve"> </w:t>
      </w:r>
      <w:r w:rsidRPr="00897C5D">
        <w:rPr>
          <w:rFonts w:ascii="Browallia New" w:eastAsia="Calibri" w:hAnsi="Browallia New" w:cs="Browallia New"/>
          <w:b w:val="0"/>
          <w:bCs w:val="0"/>
          <w:sz w:val="26"/>
          <w:szCs w:val="26"/>
          <w:cs/>
        </w:rPr>
        <w:t xml:space="preserve">ทั้งนี้ กิจการที่เป็นผู้เช่าตาม </w:t>
      </w:r>
      <w:r w:rsidRPr="00897C5D">
        <w:rPr>
          <w:rFonts w:ascii="Browallia New" w:eastAsia="Calibri" w:hAnsi="Browallia New" w:cs="Browallia New"/>
          <w:b w:val="0"/>
          <w:bCs w:val="0"/>
          <w:sz w:val="26"/>
          <w:szCs w:val="26"/>
        </w:rPr>
        <w:t xml:space="preserve">TFRS </w:t>
      </w:r>
      <w:r w:rsidR="00897C5D" w:rsidRPr="00897C5D">
        <w:rPr>
          <w:rFonts w:ascii="Browallia New" w:eastAsia="Calibri" w:hAnsi="Browallia New" w:cs="Browallia New"/>
          <w:b w:val="0"/>
          <w:bCs w:val="0"/>
          <w:sz w:val="26"/>
          <w:szCs w:val="26"/>
          <w:lang w:val="en-GB"/>
        </w:rPr>
        <w:t>16</w:t>
      </w:r>
      <w:r w:rsidRPr="00897C5D">
        <w:rPr>
          <w:rFonts w:ascii="Browallia New" w:eastAsia="Calibri" w:hAnsi="Browallia New" w:cs="Browallia New"/>
          <w:b w:val="0"/>
          <w:bCs w:val="0"/>
          <w:sz w:val="26"/>
          <w:szCs w:val="26"/>
        </w:rPr>
        <w:t xml:space="preserve"> </w:t>
      </w:r>
      <w:r w:rsidRPr="00897C5D">
        <w:rPr>
          <w:rFonts w:ascii="Browallia New" w:eastAsia="Calibri" w:hAnsi="Browallia New" w:cs="Browallia New"/>
          <w:b w:val="0"/>
          <w:bCs w:val="0"/>
          <w:sz w:val="26"/>
          <w:szCs w:val="26"/>
          <w:cs/>
        </w:rPr>
        <w:t>ที่มีการเปลี่ยนแปลง</w:t>
      </w:r>
      <w:r w:rsidRPr="00897C5D">
        <w:rPr>
          <w:rFonts w:ascii="Browallia New" w:eastAsia="Calibri" w:hAnsi="Browallia New" w:cs="Browallia New"/>
          <w:b w:val="0"/>
          <w:bCs w:val="0"/>
          <w:spacing w:val="-4"/>
          <w:sz w:val="26"/>
          <w:szCs w:val="26"/>
          <w:cs/>
        </w:rPr>
        <w:t>เงื่อนไขของสัญญาเช่าเนื่องจากการเปลี่ยนเกณฑ์การกำหนดค่าเช่าจ่ายในอนาคตเนื่องจากการปฏิรูปอัตราดอกเบี้ยอ้างอิง</w:t>
      </w:r>
      <w:r w:rsidRPr="00897C5D">
        <w:rPr>
          <w:rFonts w:ascii="Browallia New" w:eastAsia="Calibri" w:hAnsi="Browallia New" w:cs="Browallia New"/>
          <w:b w:val="0"/>
          <w:bCs w:val="0"/>
          <w:sz w:val="26"/>
          <w:szCs w:val="26"/>
          <w:cs/>
        </w:rPr>
        <w:t xml:space="preserve"> ก็ให้ถือปฏิบัติตามวิธีปฏิบัติข้างต้นด้วย</w:t>
      </w:r>
    </w:p>
    <w:p w14:paraId="74A55E1B" w14:textId="77777777" w:rsidR="00597530" w:rsidRPr="00897C5D" w:rsidRDefault="00597530" w:rsidP="0020640F">
      <w:pPr>
        <w:pStyle w:val="ListParagraph"/>
        <w:numPr>
          <w:ilvl w:val="0"/>
          <w:numId w:val="10"/>
        </w:numPr>
        <w:tabs>
          <w:tab w:val="left" w:pos="1440"/>
        </w:tabs>
        <w:autoSpaceDE/>
        <w:autoSpaceDN/>
        <w:ind w:left="1440"/>
        <w:jc w:val="thaiDistribute"/>
        <w:rPr>
          <w:rFonts w:ascii="Browallia New" w:eastAsia="Calibri" w:hAnsi="Browallia New" w:cs="Browallia New"/>
          <w:b w:val="0"/>
          <w:bCs w:val="0"/>
          <w:sz w:val="26"/>
          <w:szCs w:val="26"/>
          <w:lang w:val="en-GB"/>
        </w:rPr>
      </w:pPr>
      <w:r w:rsidRPr="00897C5D">
        <w:rPr>
          <w:rFonts w:ascii="Browallia New" w:eastAsia="Calibri" w:hAnsi="Browallia New" w:cs="Browallia New"/>
          <w:b w:val="0"/>
          <w:bCs w:val="0"/>
          <w:sz w:val="26"/>
          <w:szCs w:val="26"/>
          <w:cs/>
          <w:lang w:val="en-GB"/>
        </w:rPr>
        <w:t>ผ่อนปรนให้กิจการยังสามารถใช้การบัญชีป้องกันความเสี่ยงสำหรับรายการส่วนใหญ่ต่อไปได้ กรณีที่ความสัมพันธ์ของการป้องกันความเสี่ยงได้รับผลกระทบจากการปฏิรูปอัตราดอกเบี้ยอ้างอิง ทั้งนี้ กิจการยังคงต้องรับรู้ส่วนของความไม่มีประสิทธิผล</w:t>
      </w:r>
    </w:p>
    <w:p w14:paraId="5C3D7B35" w14:textId="77777777" w:rsidR="0020640F" w:rsidRPr="00897C5D" w:rsidRDefault="0020640F" w:rsidP="0020640F">
      <w:pPr>
        <w:ind w:left="1080"/>
        <w:contextualSpacing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457A37E4" w14:textId="78D3C503" w:rsidR="00597530" w:rsidRDefault="00597530" w:rsidP="0020640F">
      <w:pPr>
        <w:ind w:left="1080"/>
        <w:contextualSpacing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897C5D">
        <w:rPr>
          <w:rFonts w:ascii="Browallia New" w:eastAsia="Calibri" w:hAnsi="Browallia New" w:cs="Browallia New"/>
          <w:sz w:val="26"/>
          <w:szCs w:val="26"/>
        </w:rPr>
        <w:t xml:space="preserve">TFRS </w:t>
      </w:r>
      <w:r w:rsidR="00897C5D" w:rsidRPr="00897C5D">
        <w:rPr>
          <w:rFonts w:ascii="Browallia New" w:eastAsia="Calibri" w:hAnsi="Browallia New" w:cs="Browallia New"/>
          <w:sz w:val="26"/>
          <w:szCs w:val="26"/>
        </w:rPr>
        <w:t>7</w:t>
      </w:r>
      <w:r w:rsidRPr="00897C5D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897C5D">
        <w:rPr>
          <w:rFonts w:ascii="Browallia New" w:eastAsia="Calibri" w:hAnsi="Browallia New" w:cs="Browallia New"/>
          <w:sz w:val="26"/>
          <w:szCs w:val="26"/>
          <w:cs/>
        </w:rPr>
        <w:t>ได้กำหนดให้เปิดเผยข้อมูลเพิ่มเติมเกี่ยวกับ</w:t>
      </w:r>
    </w:p>
    <w:p w14:paraId="4AE19D61" w14:textId="77777777" w:rsidR="00897C5D" w:rsidRPr="00897C5D" w:rsidRDefault="00897C5D" w:rsidP="0020640F">
      <w:pPr>
        <w:ind w:left="1080"/>
        <w:contextualSpacing/>
        <w:jc w:val="thaiDistribute"/>
        <w:rPr>
          <w:rFonts w:ascii="Browallia New" w:eastAsia="Calibri" w:hAnsi="Browallia New" w:cs="Browallia New"/>
          <w:highlight w:val="cyan"/>
        </w:rPr>
      </w:pPr>
    </w:p>
    <w:p w14:paraId="7CBEF3C0" w14:textId="77777777" w:rsidR="00597530" w:rsidRPr="00897C5D" w:rsidRDefault="00597530" w:rsidP="0020640F">
      <w:pPr>
        <w:pStyle w:val="ListParagraph"/>
        <w:numPr>
          <w:ilvl w:val="0"/>
          <w:numId w:val="10"/>
        </w:numPr>
        <w:tabs>
          <w:tab w:val="left" w:pos="1440"/>
        </w:tabs>
        <w:autoSpaceDE/>
        <w:autoSpaceDN/>
        <w:ind w:left="1440"/>
        <w:jc w:val="thaiDistribute"/>
        <w:rPr>
          <w:rFonts w:ascii="Browallia New" w:eastAsia="Calibri" w:hAnsi="Browallia New" w:cs="Browallia New"/>
          <w:b w:val="0"/>
          <w:bCs w:val="0"/>
          <w:sz w:val="26"/>
          <w:szCs w:val="26"/>
          <w:lang w:val="en-GB"/>
        </w:rPr>
      </w:pPr>
      <w:r w:rsidRPr="00897C5D">
        <w:rPr>
          <w:rFonts w:ascii="Browallia New" w:eastAsia="Calibri" w:hAnsi="Browallia New" w:cs="Browallia New"/>
          <w:b w:val="0"/>
          <w:bCs w:val="0"/>
          <w:sz w:val="26"/>
          <w:szCs w:val="26"/>
          <w:cs/>
          <w:lang w:val="en-GB"/>
        </w:rPr>
        <w:t>ลักษณะและระดับของความเสี่ยงต่อกิจการจากการปฏิรูปอัตราดอกเบี้ยอ้างอิง</w:t>
      </w:r>
    </w:p>
    <w:p w14:paraId="449A095B" w14:textId="77777777" w:rsidR="00597530" w:rsidRPr="00897C5D" w:rsidRDefault="00597530" w:rsidP="0020640F">
      <w:pPr>
        <w:pStyle w:val="ListParagraph"/>
        <w:numPr>
          <w:ilvl w:val="0"/>
          <w:numId w:val="10"/>
        </w:numPr>
        <w:tabs>
          <w:tab w:val="left" w:pos="1440"/>
        </w:tabs>
        <w:autoSpaceDE/>
        <w:autoSpaceDN/>
        <w:ind w:left="1440"/>
        <w:jc w:val="thaiDistribute"/>
        <w:rPr>
          <w:rFonts w:ascii="Browallia New" w:eastAsia="Calibri" w:hAnsi="Browallia New" w:cs="Browallia New"/>
          <w:b w:val="0"/>
          <w:bCs w:val="0"/>
          <w:sz w:val="26"/>
          <w:szCs w:val="26"/>
          <w:lang w:val="en-GB"/>
        </w:rPr>
      </w:pPr>
      <w:r w:rsidRPr="00897C5D">
        <w:rPr>
          <w:rFonts w:ascii="Browallia New" w:eastAsia="Calibri" w:hAnsi="Browallia New" w:cs="Browallia New"/>
          <w:b w:val="0"/>
          <w:bCs w:val="0"/>
          <w:sz w:val="26"/>
          <w:szCs w:val="26"/>
          <w:cs/>
          <w:lang w:val="en-GB"/>
        </w:rPr>
        <w:t>กิจการมีการบริหารจัดการความเสี่ยงเหล่านั้นอย่างไร</w:t>
      </w:r>
    </w:p>
    <w:p w14:paraId="6465C498" w14:textId="77777777" w:rsidR="00597530" w:rsidRPr="00897C5D" w:rsidRDefault="00597530" w:rsidP="0020640F">
      <w:pPr>
        <w:pStyle w:val="ListParagraph"/>
        <w:numPr>
          <w:ilvl w:val="0"/>
          <w:numId w:val="10"/>
        </w:numPr>
        <w:tabs>
          <w:tab w:val="left" w:pos="1440"/>
        </w:tabs>
        <w:autoSpaceDE/>
        <w:autoSpaceDN/>
        <w:ind w:left="1440"/>
        <w:jc w:val="thaiDistribute"/>
        <w:rPr>
          <w:rFonts w:ascii="Browallia New" w:eastAsia="Calibri" w:hAnsi="Browallia New" w:cs="Browallia New"/>
          <w:b w:val="0"/>
          <w:bCs w:val="0"/>
          <w:sz w:val="26"/>
          <w:szCs w:val="26"/>
          <w:lang w:val="en-GB"/>
        </w:rPr>
      </w:pPr>
      <w:r w:rsidRPr="00897C5D">
        <w:rPr>
          <w:rFonts w:ascii="Browallia New" w:eastAsia="Calibri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ความคืบหน้าของแผนในการเปลี่ยนไปใช้อัตราดอกเบี้ยอ้างอิงอื่น และวิธีการบริหารจัดการการเปลี่ยนแปลงดังกล่าว</w:t>
      </w:r>
      <w:r w:rsidRPr="00897C5D">
        <w:rPr>
          <w:rFonts w:ascii="Browallia New" w:eastAsia="Calibri" w:hAnsi="Browallia New" w:cs="Browallia New"/>
          <w:b w:val="0"/>
          <w:bCs w:val="0"/>
          <w:sz w:val="26"/>
          <w:szCs w:val="26"/>
          <w:cs/>
          <w:lang w:val="en-GB"/>
        </w:rPr>
        <w:t>ของกิจการในช่วงการเปลี่ยนแปลง</w:t>
      </w:r>
    </w:p>
    <w:p w14:paraId="1EA994AE" w14:textId="6AB9A117" w:rsidR="005F4A89" w:rsidRPr="00897C5D" w:rsidRDefault="005F4A89" w:rsidP="00FB67D2">
      <w:pPr>
        <w:ind w:left="540"/>
        <w:jc w:val="thaiDistribute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</w:p>
    <w:p w14:paraId="63F7483B" w14:textId="77777777" w:rsidR="00A55DA3" w:rsidRPr="00897C5D" w:rsidRDefault="00A55DA3" w:rsidP="00FB67D2">
      <w:pPr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897C5D">
        <w:rPr>
          <w:rFonts w:ascii="Browallia New" w:eastAsia="Calibri" w:hAnsi="Browallia New" w:cs="Browallia New"/>
          <w:sz w:val="26"/>
          <w:szCs w:val="26"/>
          <w:cs/>
        </w:rPr>
        <w:t>การปรับปรุงมาตรฐานการรายงานทางการเงินข้างต้นไม่มีผลกระทบที่มีนัยสำคัญต่อกลุ่มกิจการ</w:t>
      </w:r>
    </w:p>
    <w:p w14:paraId="1043D5DB" w14:textId="5C97B38B" w:rsidR="00E85D0F" w:rsidRPr="00897C5D" w:rsidRDefault="00E85D0F">
      <w:pPr>
        <w:jc w:val="left"/>
        <w:rPr>
          <w:rFonts w:ascii="Browallia New" w:hAnsi="Browallia New" w:cs="Browallia New"/>
          <w:b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b/>
          <w:color w:val="000000" w:themeColor="text1"/>
          <w:sz w:val="26"/>
          <w:szCs w:val="26"/>
        </w:rPr>
        <w:br w:type="page"/>
      </w: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D87DE3" w:rsidRPr="00897C5D" w14:paraId="6B3395FE" w14:textId="77777777" w:rsidTr="00D87DE3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hideMark/>
          </w:tcPr>
          <w:p w14:paraId="22E5F6A3" w14:textId="778366A5" w:rsidR="00D87DE3" w:rsidRPr="00897C5D" w:rsidRDefault="00897C5D" w:rsidP="00D87DE3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bidi="ar-SA"/>
              </w:rPr>
            </w:pPr>
            <w:r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lastRenderedPageBreak/>
              <w:t>5</w:t>
            </w:r>
            <w:r w:rsidR="00E85D0F"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E85D0F" w:rsidRPr="00897C5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350E15C1" w14:textId="77777777" w:rsidR="00D87DE3" w:rsidRPr="00897C5D" w:rsidRDefault="00D87DE3" w:rsidP="00D87DE3">
      <w:pPr>
        <w:jc w:val="thaiDistribute"/>
        <w:rPr>
          <w:rFonts w:ascii="Browallia New" w:eastAsia="Browallia New" w:hAnsi="Browallia New" w:cs="Browallia New"/>
          <w:sz w:val="26"/>
          <w:szCs w:val="26"/>
          <w:lang w:eastAsia="th-TH" w:bidi="ar-SA"/>
        </w:rPr>
      </w:pPr>
    </w:p>
    <w:p w14:paraId="7BBC5726" w14:textId="0312CE3F" w:rsidR="00EC2078" w:rsidRPr="00897C5D" w:rsidRDefault="00897C5D" w:rsidP="00E85D0F">
      <w:pPr>
        <w:ind w:left="540" w:hanging="533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bookmarkStart w:id="1" w:name="RevenuePolicies"/>
      <w:bookmarkEnd w:id="1"/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5</w:t>
      </w:r>
      <w:r w:rsidR="000B55A8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</w:t>
      </w:r>
      <w:r w:rsidR="000B55A8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  <w:t>การบัญชีสำหรับงบการเงินรวม</w:t>
      </w:r>
    </w:p>
    <w:p w14:paraId="06B21EDC" w14:textId="77777777" w:rsidR="000B55A8" w:rsidRPr="00897C5D" w:rsidRDefault="000B55A8" w:rsidP="00E85D0F">
      <w:pPr>
        <w:ind w:left="1080" w:hanging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36852A1" w14:textId="77777777" w:rsidR="00EC2078" w:rsidRPr="00897C5D" w:rsidRDefault="00EC2078" w:rsidP="00E85D0F">
      <w:pPr>
        <w:ind w:left="1080" w:right="14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ก)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บริษัทย่อย</w:t>
      </w:r>
    </w:p>
    <w:p w14:paraId="5436ADD9" w14:textId="77777777" w:rsidR="00EC2078" w:rsidRPr="00897C5D" w:rsidRDefault="00EC2078" w:rsidP="00E85D0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0B842FC" w14:textId="6757E8AA" w:rsidR="00EC2078" w:rsidRPr="00897C5D" w:rsidRDefault="00EC2078" w:rsidP="00E85D0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กลุ่มกิจการมีอำนาจควบคุมเมื่อกลุ่มกิจการรับหรือ</w:t>
      </w:r>
      <w:r w:rsidR="006A3974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</w:t>
      </w:r>
      <w:r w:rsidR="006A3974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ในการควบคุมบริษัทย่อยจนถึงวันที่กลุ่มกิจการสูญเสียอำนาจควบคุมในบริษัทย่อยนั้น </w:t>
      </w:r>
    </w:p>
    <w:p w14:paraId="47EE9FA1" w14:textId="77777777" w:rsidR="00EC2078" w:rsidRPr="00897C5D" w:rsidRDefault="00EC2078" w:rsidP="00E85D0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8472034" w14:textId="68966DDE" w:rsidR="00B2672B" w:rsidRPr="00897C5D" w:rsidRDefault="00EC2078" w:rsidP="00E85D0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ในงบการเงินเฉพาะกิจการ เงินลงทุนในบริษัทย่อยบันทึกด้วยวิธีราคาทุน</w:t>
      </w:r>
      <w:r w:rsidRPr="00897C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</w:rPr>
        <w:t xml:space="preserve"> </w:t>
      </w:r>
    </w:p>
    <w:p w14:paraId="6BCF6770" w14:textId="0EC031F2" w:rsidR="00B2672B" w:rsidRPr="00897C5D" w:rsidRDefault="00B2672B" w:rsidP="00E85D0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97EFED6" w14:textId="07DDCF28" w:rsidR="00EC2078" w:rsidRPr="00897C5D" w:rsidRDefault="00EC2078" w:rsidP="0020640F">
      <w:pPr>
        <w:ind w:left="1080" w:right="14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ข)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บริษัทร่วม</w:t>
      </w:r>
    </w:p>
    <w:p w14:paraId="1803461D" w14:textId="77777777" w:rsidR="00EC2078" w:rsidRPr="00897C5D" w:rsidRDefault="00EC207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0A58F71" w14:textId="7E80181F" w:rsidR="00EC2078" w:rsidRPr="00897C5D" w:rsidRDefault="00EC207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บริษัทร่วมเป็นกิจการที่กลุ่มกิจการมีอิทธิพลอย่างเป็นสาระสำคัญแต่ไม่ถึงกับมีอำนาจควบคุมหรือมีการควบคุมร่วม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20640F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เงินลงทุนในบริษัทร่วมรับรู้โดยใช้วิธีส่วนได้เสียในการแสดงในงบการเงินรวม</w:t>
      </w:r>
    </w:p>
    <w:p w14:paraId="7A7CB1C5" w14:textId="77777777" w:rsidR="00EC2078" w:rsidRPr="00897C5D" w:rsidRDefault="00EC207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CBCDCF6" w14:textId="2DF3E839" w:rsidR="00EC2078" w:rsidRPr="00897C5D" w:rsidRDefault="00EC207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ในงบการเงินเฉพาะกิจการ เงินลงทุนในบริษัทร่วมบันทึกด้วยวิธี</w:t>
      </w:r>
      <w:r w:rsidR="00A44FD1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ราคาทุน</w:t>
      </w:r>
    </w:p>
    <w:p w14:paraId="14758FBA" w14:textId="77777777" w:rsidR="00EC2078" w:rsidRPr="00897C5D" w:rsidRDefault="00EC207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D179B8C" w14:textId="77777777" w:rsidR="00EC2078" w:rsidRPr="00897C5D" w:rsidRDefault="00EC2078" w:rsidP="0020640F">
      <w:pPr>
        <w:ind w:left="1080" w:right="14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ค)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การบันทึกเงินลงทุนตามวิธีส่วนได้เสีย</w:t>
      </w:r>
    </w:p>
    <w:p w14:paraId="0DB746EB" w14:textId="77777777" w:rsidR="00EC2078" w:rsidRPr="00897C5D" w:rsidRDefault="00EC207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B285EFE" w14:textId="0103AC3E" w:rsidR="00EC2078" w:rsidRPr="00897C5D" w:rsidRDefault="00EC207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กลุ่มกิจการรับรู้เงินลงทุนเมื่อเริ่มแรกด้วยราคาทุน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66D103E6" w14:textId="77777777" w:rsidR="00EC2078" w:rsidRPr="00897C5D" w:rsidRDefault="00EC207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B8F6F49" w14:textId="77777777" w:rsidR="00EC2078" w:rsidRPr="00897C5D" w:rsidRDefault="00EC207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จะรับรู้มูลค่าภายหลังวันที่ได้มาของเงินลงทุนในบริษัทร่วมและการร่วมค้าด้วยส่วนแบ่งกำไรหรือขาดทุนของ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48AD3077" w14:textId="77777777" w:rsidR="00EC2078" w:rsidRPr="00897C5D" w:rsidRDefault="00EC207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7292344" w14:textId="3285ACFB" w:rsidR="00EC2078" w:rsidRPr="00897C5D" w:rsidRDefault="00EC207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มื่อส่วนแบ่งขาดทุนของกลุ่มกิจการในบริษัทร่วมและการร่วมค้ามีมูลค่าเท่ากับหรือเกินกว่ามูลค่าส่วนได้เสียของ</w:t>
      </w:r>
      <w:r w:rsidR="0020640F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กลุ่มกิจการในบริษัทร่วมและการร่วมค้านั้นซึ่งรวมถึงส่วนได้เสียระยะยาวอื่น กลุ่มกิจการจะไม่รับรู้ส่วนแบ่งขาดทุน</w:t>
      </w:r>
      <w:r w:rsidR="006A3974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ที่เกินกว่าส่วนได้เสียในบริษัทร่วมและการร่วมค้านั้น เว้นแต่กลุ่มกิจการมีภาระผูกพันหรือได้จ่ายเงินเพื่อชำระภาระผูกพัน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แทนบริษัทร่วมหรือการร่วมค้า</w:t>
      </w:r>
    </w:p>
    <w:p w14:paraId="2A6A588C" w14:textId="77777777" w:rsidR="0020640F" w:rsidRPr="00897C5D" w:rsidRDefault="0020640F">
      <w:pPr>
        <w:jc w:val="left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14:paraId="68EA9790" w14:textId="406B2BDC" w:rsidR="00EC2078" w:rsidRPr="00897C5D" w:rsidRDefault="00321034" w:rsidP="00327C9F">
      <w:pPr>
        <w:ind w:left="1080" w:right="14" w:hanging="548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lastRenderedPageBreak/>
        <w:t>ง</w:t>
      </w:r>
      <w:r w:rsidR="00EC2078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)</w:t>
      </w:r>
      <w:r w:rsidR="00EC2078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รายการระหว่างกันในงบการเงินรวม</w:t>
      </w:r>
    </w:p>
    <w:p w14:paraId="0AC550B9" w14:textId="77777777" w:rsidR="00EC2078" w:rsidRPr="00897C5D" w:rsidRDefault="00EC207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EB681C7" w14:textId="6B20FDC1" w:rsidR="00EC2078" w:rsidRPr="00897C5D" w:rsidRDefault="00EC207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รายการยอดคงเหลือ และกำไรที่ยังไม่เกิดขึ้นจริงระหว่างกันในกลุ่มกิจการจะถูกตัดออก กำไรที่ยังไม่เกิดขึ้นจริง</w:t>
      </w:r>
      <w:r w:rsidR="006A3974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ในรายการระหว่างกลุ่มกิจการกับบริษัทร่วมและการร่วมค้าจะถูกตัดออกตามสัดส่วนที่กลุ่มกิจการมีส่วนได้เสียใน</w:t>
      </w:r>
      <w:r w:rsidR="0098464B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บริษัท</w:t>
      </w:r>
      <w:r w:rsidRPr="00897C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ร่วมและการร่วมค้า ขาดทุนที่ยังไม่เกิดขึ้นจริงในรายการระหว่างกลุ่มกิจการจะถูกตัดออกเช่นเดียวกัน ยกเว้นรายการนั้น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จะมีหลักฐานว่าเกิดจากการด้อยค่าของสินทรัพย์ที่โอน</w:t>
      </w:r>
    </w:p>
    <w:p w14:paraId="25F20C94" w14:textId="77777777" w:rsidR="000B55A8" w:rsidRPr="00897C5D" w:rsidRDefault="000B55A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27B06CA" w14:textId="378E8806" w:rsidR="00EC2078" w:rsidRPr="00897C5D" w:rsidRDefault="00897C5D" w:rsidP="0020640F">
      <w:pPr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5</w:t>
      </w:r>
      <w:r w:rsidR="000B55A8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2</w:t>
      </w:r>
      <w:r w:rsidR="000B55A8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  <w:t>การ</w:t>
      </w:r>
      <w:r w:rsidR="000B55A8" w:rsidRPr="00897C5D">
        <w:rPr>
          <w:rFonts w:ascii="Browallia New" w:hAnsi="Browallia New" w:cs="Browallia New"/>
          <w:bCs/>
          <w:color w:val="CF4A02"/>
          <w:sz w:val="26"/>
          <w:szCs w:val="26"/>
          <w:cs/>
          <w:lang w:val="en-US"/>
        </w:rPr>
        <w:t>รวมธุรกิจ</w:t>
      </w:r>
    </w:p>
    <w:p w14:paraId="41787ACA" w14:textId="77777777" w:rsidR="0020640F" w:rsidRPr="00897C5D" w:rsidRDefault="0020640F" w:rsidP="00327C9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5C51E90" w14:textId="00F49158" w:rsidR="00EC2078" w:rsidRPr="00897C5D" w:rsidRDefault="00EC2078" w:rsidP="00327C9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การรวมธุรกิจภายใต้การควบคุมเดียวกัน</w:t>
      </w:r>
    </w:p>
    <w:p w14:paraId="3632653C" w14:textId="77777777" w:rsidR="00EC2078" w:rsidRPr="00897C5D" w:rsidRDefault="00EC2078" w:rsidP="00327C9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662905A" w14:textId="79A24166" w:rsidR="00EC2078" w:rsidRPr="00897C5D" w:rsidRDefault="00EC2078" w:rsidP="00327C9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กลุ่มกิจการรับรู้รายการการรวมธุรกิจภายใต้การควบคุมเดียวกัน โดยรับรู้สินทรัพย์และหนี้สินของกิจการที่ถูกนำมารวมด้วยมูลค่าตามบัญชีของกิจการที่ถูกนำมารวมตามมูลค่าที่แสดงอยู่ในงบการเงินรวมของบริษัทใหญ่ในลำดับสูงสุดที่ต้องจัดทำ</w:t>
      </w:r>
      <w:r w:rsidR="00327C9F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งบการเงินรวม โดยกลุ่มกิจการต้องปรับปรุงรายการเสมือนว่าการรวมธุรกิจได้เกิดขึ้นตั้งแต่วันต้นงวดในงบการเงินงวดก่อนที่นำมาแสดงเปรียบเทียบหรือตั้งแต่วันที่กิจการดังกล่าวอยู่ภายใต้การควบคุมเดียวกันกับกลุ่มกิจการ (หากเกิดขึ้นหลังจาก</w:t>
      </w:r>
      <w:r w:rsidR="0020640F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วันต้นงวดของงบการเงินเปรียบเทียบ)</w:t>
      </w:r>
    </w:p>
    <w:p w14:paraId="4E48B991" w14:textId="77777777" w:rsidR="00EC2078" w:rsidRPr="00897C5D" w:rsidRDefault="00EC2078" w:rsidP="00327C9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703C697" w14:textId="0817E16E" w:rsidR="00EC2078" w:rsidRPr="00897C5D" w:rsidRDefault="00EC2078" w:rsidP="00327C9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ต้นทุนการรวมธุรกิจภายใต้การควบคุมเดียวกันเป็นผลรวมของมูลค่ายุติธรรมของสินทรัพย์ที่ให้ไป หนี้สินที่เกิดขึ้นหรือรับมา และตราสารทุนที่ออกโดยผู้ซื้อ ณ วันที่มีการแลกเปลี่ยนเพื่อให้ได้มาซึ่งการควบคุม</w:t>
      </w:r>
    </w:p>
    <w:p w14:paraId="46E683AB" w14:textId="77777777" w:rsidR="00EC2078" w:rsidRPr="00897C5D" w:rsidRDefault="00EC2078" w:rsidP="00327C9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02E84A0" w14:textId="73A2C8EF" w:rsidR="00C54BAA" w:rsidRPr="00897C5D" w:rsidRDefault="00EC2078" w:rsidP="0020640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ส่วนต่างระหว่างต้นทุนของการรวมธุรกิจภายใต้การควบคุมเดียวกันกับส่วนได้เสียของผู้ซื้อในมูลค่าตามบัญชีของกิจการ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ที่ถูกนำมารวมแสดงเป็นรายการ “ส่วนเกินทุนจากการรวมธุรกิจภายใต้การควบคุมเดียวกัน” ในส่วนของเจ้าของ โดยกลุ่มกิจการ</w:t>
      </w:r>
      <w:r w:rsidR="00C54BAA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จะตัดรายการนี้ออกเมื่อขายเงินลงทุนออกไป</w:t>
      </w:r>
    </w:p>
    <w:p w14:paraId="47037EB9" w14:textId="77777777" w:rsidR="00C54BAA" w:rsidRPr="00897C5D" w:rsidRDefault="00C54BAA" w:rsidP="0020640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46A0B8C" w14:textId="48F41376" w:rsidR="000D72DF" w:rsidRPr="00897C5D" w:rsidRDefault="00897C5D" w:rsidP="00327C9F">
      <w:pPr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5</w:t>
      </w:r>
      <w:r w:rsidR="000D72DF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3</w:t>
      </w:r>
      <w:r w:rsidR="000D72DF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0D72DF" w:rsidRPr="00897C5D">
        <w:rPr>
          <w:rFonts w:ascii="Browallia New" w:hAnsi="Browallia New" w:cs="Browallia New"/>
          <w:bCs/>
          <w:color w:val="CF4A02"/>
          <w:sz w:val="26"/>
          <w:szCs w:val="26"/>
          <w:cs/>
          <w:lang w:val="en-US"/>
        </w:rPr>
        <w:t>การแปลงค่าเงินตราต่างประเทศ</w:t>
      </w:r>
    </w:p>
    <w:p w14:paraId="5349F471" w14:textId="77777777" w:rsidR="000D72DF" w:rsidRPr="00897C5D" w:rsidRDefault="000D72DF" w:rsidP="00327C9F">
      <w:pPr>
        <w:ind w:left="1080" w:hanging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733732F" w14:textId="77777777" w:rsidR="000D72DF" w:rsidRPr="00897C5D" w:rsidRDefault="000D72DF" w:rsidP="00327C9F">
      <w:pPr>
        <w:ind w:left="1080" w:right="14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ก)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6BD6ADA2" w14:textId="77777777" w:rsidR="000D72DF" w:rsidRPr="00897C5D" w:rsidRDefault="000D72DF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5D01EB5" w14:textId="6C214975" w:rsidR="000D72DF" w:rsidRPr="00897C5D" w:rsidRDefault="000D72DF" w:rsidP="00327C9F">
      <w:pPr>
        <w:ind w:left="1080" w:right="14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งบการเงินแสดงในสกุลเงินบาท ซึ่งเป็นสกุลเงินที่ใช้ในการดำเนินงานของกิจการและเป็นสกุลเงินที่ใช้นำเสนองบการเงิน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ของกิจการและกลุ่มกิจการ</w:t>
      </w:r>
    </w:p>
    <w:p w14:paraId="27FE42DC" w14:textId="77777777" w:rsidR="00EC2078" w:rsidRPr="00897C5D" w:rsidRDefault="00EC207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8D7D3F1" w14:textId="06CCA0DA" w:rsidR="004C4193" w:rsidRPr="00897C5D" w:rsidRDefault="004C4193" w:rsidP="00327C9F">
      <w:pPr>
        <w:ind w:left="1080" w:right="14" w:hanging="54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ข)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รายการและยอดคงเหลือ</w:t>
      </w:r>
    </w:p>
    <w:p w14:paraId="1AEAB1A6" w14:textId="77777777" w:rsidR="004C4193" w:rsidRPr="00897C5D" w:rsidRDefault="004C4193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8ADF2C4" w14:textId="6D7F4A2F" w:rsidR="004C4193" w:rsidRPr="00897C5D" w:rsidRDefault="004C4193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</w:t>
      </w:r>
    </w:p>
    <w:p w14:paraId="04470B4B" w14:textId="474DEE66" w:rsidR="00C54BAA" w:rsidRPr="00897C5D" w:rsidRDefault="00C54BAA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3488F7AA" w14:textId="58CBFA3D" w:rsidR="004C4193" w:rsidRPr="00897C5D" w:rsidRDefault="004C4193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lastRenderedPageBreak/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และหนี้สินทางการเงินได้บันทึกไว้ในกำไรหรือขาดทุน</w:t>
      </w:r>
    </w:p>
    <w:p w14:paraId="0592102D" w14:textId="77777777" w:rsidR="004C4193" w:rsidRPr="00897C5D" w:rsidRDefault="004C4193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4F83328A" w14:textId="244BCB0E" w:rsidR="004C4193" w:rsidRPr="00897C5D" w:rsidRDefault="004C4193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เมื่อมีการรับรู้รายการกำไรหรือขาดทุนของรายการที่ไม่เป็นตัวเงินไว้ในงบกำไรขาดทุนเบ็ดเสร็จอื่น องค์ประกอบ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2E85A8C0" w14:textId="77777777" w:rsidR="004C4193" w:rsidRPr="00897C5D" w:rsidRDefault="004C4193" w:rsidP="0098464B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6F26A979" w14:textId="2538B77F" w:rsidR="004C4193" w:rsidRPr="00897C5D" w:rsidRDefault="00897C5D" w:rsidP="00327C9F">
      <w:pPr>
        <w:ind w:left="540" w:hanging="540"/>
        <w:jc w:val="thaiDistribute"/>
        <w:rPr>
          <w:rFonts w:ascii="Browallia New" w:hAnsi="Browallia New" w:cs="Browallia New"/>
          <w:bCs/>
          <w:color w:val="CF4A02"/>
          <w:sz w:val="26"/>
          <w:szCs w:val="26"/>
          <w:lang w:val="en-US"/>
        </w:rPr>
      </w:pP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5</w:t>
      </w:r>
      <w:r w:rsidR="004C4193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4</w:t>
      </w:r>
      <w:r w:rsidR="004C4193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4C4193" w:rsidRPr="00897C5D">
        <w:rPr>
          <w:rFonts w:ascii="Browallia New" w:hAnsi="Browallia New" w:cs="Browallia New"/>
          <w:bCs/>
          <w:color w:val="CF4A02"/>
          <w:sz w:val="26"/>
          <w:szCs w:val="26"/>
          <w:cs/>
          <w:lang w:val="en-US"/>
        </w:rPr>
        <w:t>เงินสดและรายการเทียบเท่าเงินสด</w:t>
      </w:r>
    </w:p>
    <w:p w14:paraId="0FC39018" w14:textId="77777777" w:rsidR="00C760D1" w:rsidRPr="00897C5D" w:rsidRDefault="00C760D1" w:rsidP="00327C9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7846A767" w14:textId="2D52CEEF" w:rsidR="004C4193" w:rsidRPr="00897C5D" w:rsidRDefault="004C4193" w:rsidP="00327C9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เงินลงทุนระยะสั้นอื่นที่มีสภาพคล่องสูงซึ่งมีอายุไม่เกินสามเดือนนับจากวันที่ได้มา </w:t>
      </w:r>
    </w:p>
    <w:p w14:paraId="499108DD" w14:textId="77777777" w:rsidR="004C4193" w:rsidRPr="00897C5D" w:rsidRDefault="004C4193" w:rsidP="00327C9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5C0DD63B" w14:textId="5B436E37" w:rsidR="004C4193" w:rsidRPr="00897C5D" w:rsidRDefault="00897C5D" w:rsidP="00327C9F">
      <w:pPr>
        <w:ind w:left="540" w:hanging="540"/>
        <w:jc w:val="thaiDistribute"/>
        <w:rPr>
          <w:rFonts w:ascii="Browallia New" w:hAnsi="Browallia New" w:cs="Browallia New"/>
          <w:bCs/>
          <w:color w:val="CF4A02"/>
          <w:sz w:val="26"/>
          <w:szCs w:val="26"/>
          <w:lang w:val="en-US"/>
        </w:rPr>
      </w:pP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5</w:t>
      </w:r>
      <w:r w:rsidR="004C4193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5</w:t>
      </w:r>
      <w:r w:rsidR="004C4193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4C4193" w:rsidRPr="00897C5D">
        <w:rPr>
          <w:rFonts w:ascii="Browallia New" w:hAnsi="Browallia New" w:cs="Browallia New"/>
          <w:bCs/>
          <w:color w:val="CF4A02"/>
          <w:sz w:val="26"/>
          <w:szCs w:val="26"/>
          <w:cs/>
          <w:lang w:val="en-US"/>
        </w:rPr>
        <w:t>ลูกหนี้การค้า</w:t>
      </w:r>
    </w:p>
    <w:p w14:paraId="0D719859" w14:textId="77777777" w:rsidR="00C760D1" w:rsidRPr="00897C5D" w:rsidRDefault="00C760D1" w:rsidP="00327C9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56C28C6E" w14:textId="5C7B9E37" w:rsidR="004C4193" w:rsidRPr="00897C5D" w:rsidRDefault="004C4193" w:rsidP="00327C9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ลูกหนี้การค้าแสดงถึงจำนวนเงินที่ลูกค้าจะต้องชำระสำหรับการขายสินค้าและการให้บริการตามปกติธุรกิจ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 </w:t>
      </w:r>
    </w:p>
    <w:p w14:paraId="00924177" w14:textId="77777777" w:rsidR="004C4193" w:rsidRPr="00897C5D" w:rsidRDefault="004C4193" w:rsidP="00327C9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1075C5EC" w14:textId="6E508BA4" w:rsidR="00BE1B43" w:rsidRPr="00897C5D" w:rsidRDefault="004C4193" w:rsidP="00327C9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กลุ่มกิจการรับรู้ลูกหนี้การค้าเมื่อเริ่มแรกด้วยจำนวนเงินของสิ่งตอบแทนที่ปราศจากเงื่อนไขในการได้รับชำระ ในกรณีที่มีส่วนประกอบด้านการจัดหาเงินที่มีนัยสำคัญจะรับรู้ด้วยมูลค่าปัจจุบันของสิ่งตอบแทน </w:t>
      </w:r>
      <w:r w:rsidR="00ED2757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และจะวัดมูลค่าในภายหลังด้วยราคาทุนตัดจำหน่ายเนื่องจากกลุ่มกิจการตั้งใจที่จะรับชำระกระแสเงินสดตามสัญญา ทั้งนี้ การพิจารณาการด้อยค่าของลูกหนี้การค้า</w:t>
      </w:r>
      <w:r w:rsidR="00C54BAA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="00ED2757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ได้เปิดเผยในหมายเหตุ </w:t>
      </w:r>
      <w:r w:rsidR="00897C5D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5</w:t>
      </w:r>
      <w:r w:rsidR="00ED2757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.</w:t>
      </w:r>
      <w:r w:rsidR="00897C5D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6</w:t>
      </w:r>
    </w:p>
    <w:p w14:paraId="33425E12" w14:textId="77777777" w:rsidR="00C54BAA" w:rsidRPr="00897C5D" w:rsidRDefault="00C54BAA" w:rsidP="00327C9F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3B7A1757" w14:textId="54DE300F" w:rsidR="000B55A8" w:rsidRPr="00897C5D" w:rsidRDefault="00897C5D" w:rsidP="00327C9F">
      <w:pPr>
        <w:ind w:left="540" w:hanging="540"/>
        <w:jc w:val="thaiDistribute"/>
        <w:rPr>
          <w:rFonts w:ascii="Browallia New" w:hAnsi="Browallia New" w:cs="Browallia New"/>
          <w:bCs/>
          <w:color w:val="CF4A02"/>
          <w:sz w:val="26"/>
          <w:szCs w:val="26"/>
          <w:lang w:val="en-US"/>
        </w:rPr>
      </w:pP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5</w:t>
      </w:r>
      <w:r w:rsidR="000B55A8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6</w:t>
      </w:r>
      <w:r w:rsidR="000B55A8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0B55A8" w:rsidRPr="00897C5D">
        <w:rPr>
          <w:rFonts w:ascii="Browallia New" w:hAnsi="Browallia New" w:cs="Browallia New"/>
          <w:bCs/>
          <w:color w:val="CF4A02"/>
          <w:sz w:val="26"/>
          <w:szCs w:val="26"/>
          <w:cs/>
          <w:lang w:val="en-US"/>
        </w:rPr>
        <w:t>สินทรัพย์ทางการเงิน</w:t>
      </w:r>
    </w:p>
    <w:p w14:paraId="3CCEFEE6" w14:textId="77777777" w:rsidR="004F57C1" w:rsidRPr="00897C5D" w:rsidRDefault="004F57C1" w:rsidP="0098464B">
      <w:pPr>
        <w:ind w:left="108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  <w:bookmarkStart w:id="2" w:name="_Toc48681804"/>
    </w:p>
    <w:bookmarkEnd w:id="2"/>
    <w:p w14:paraId="1ADE27C1" w14:textId="68BF3D96" w:rsidR="000B55A8" w:rsidRPr="00897C5D" w:rsidRDefault="000D72DF" w:rsidP="00327C9F">
      <w:pPr>
        <w:pStyle w:val="Style1"/>
        <w:pBdr>
          <w:bottom w:val="none" w:sz="0" w:space="0" w:color="auto"/>
        </w:pBdr>
        <w:spacing w:line="240" w:lineRule="auto"/>
        <w:ind w:left="1080" w:hanging="54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ก)</w:t>
      </w:r>
      <w:r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</w:r>
      <w:r w:rsidR="000B55A8"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การจัดประเภท</w:t>
      </w:r>
    </w:p>
    <w:p w14:paraId="57A7E1F7" w14:textId="77777777" w:rsidR="000B55A8" w:rsidRPr="00897C5D" w:rsidRDefault="000B55A8" w:rsidP="0098464B">
      <w:pPr>
        <w:ind w:left="108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5E94AC2D" w14:textId="237E1E67" w:rsidR="000B55A8" w:rsidRPr="00897C5D" w:rsidRDefault="000B55A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กลุ่มกิจการจัดประเภทสินทรัพย์ทางการเงินประเภทตราสารหนี้ตามลักษณะการวัดมูลค่า โดยพิจารณาจาก</w:t>
      </w:r>
      <w:r w:rsidR="007B5385"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ก) โมเดลธุรกิจ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(SPPI)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หรือไม่ ดังนี้</w:t>
      </w:r>
    </w:p>
    <w:p w14:paraId="2D7FF93D" w14:textId="77777777" w:rsidR="004F57C1" w:rsidRPr="00897C5D" w:rsidRDefault="004F57C1" w:rsidP="0098464B">
      <w:pPr>
        <w:ind w:left="108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089E2653" w14:textId="77777777" w:rsidR="000B55A8" w:rsidRPr="00897C5D" w:rsidRDefault="000B55A8" w:rsidP="00327C9F">
      <w:pPr>
        <w:pStyle w:val="Style1"/>
        <w:numPr>
          <w:ilvl w:val="0"/>
          <w:numId w:val="1"/>
        </w:numPr>
        <w:pBdr>
          <w:bottom w:val="none" w:sz="0" w:space="0" w:color="auto"/>
        </w:pBdr>
        <w:spacing w:line="240" w:lineRule="auto"/>
        <w:ind w:left="1080" w:firstLine="0"/>
        <w:jc w:val="thaiDistribute"/>
        <w:rPr>
          <w:rFonts w:ascii="Browallia New" w:eastAsia="Arial Unicode MS" w:hAnsi="Browallia New" w:cs="Browallia New"/>
          <w:b w:val="0"/>
          <w:bCs w:val="0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 w:val="0"/>
          <w:bCs w:val="0"/>
          <w:color w:val="000000" w:themeColor="text1"/>
          <w:sz w:val="26"/>
          <w:szCs w:val="26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0D39F01B" w14:textId="3AB2203F" w:rsidR="000B55A8" w:rsidRPr="00897C5D" w:rsidRDefault="000B55A8" w:rsidP="00327C9F">
      <w:pPr>
        <w:pStyle w:val="Style1"/>
        <w:numPr>
          <w:ilvl w:val="0"/>
          <w:numId w:val="1"/>
        </w:numPr>
        <w:pBdr>
          <w:bottom w:val="none" w:sz="0" w:space="0" w:color="auto"/>
        </w:pBdr>
        <w:spacing w:line="240" w:lineRule="auto"/>
        <w:ind w:left="1080" w:firstLine="0"/>
        <w:jc w:val="thaiDistribute"/>
        <w:rPr>
          <w:rFonts w:ascii="Browallia New" w:eastAsia="Arial Unicode MS" w:hAnsi="Browallia New" w:cs="Browallia New"/>
          <w:b w:val="0"/>
          <w:bCs w:val="0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 w:val="0"/>
          <w:bCs w:val="0"/>
          <w:color w:val="000000" w:themeColor="text1"/>
          <w:sz w:val="26"/>
          <w:szCs w:val="26"/>
          <w:cs/>
        </w:rPr>
        <w:t>รายการที่วัดมูลค่าด้วยราคาทุนตัดจำหน่าย</w:t>
      </w:r>
    </w:p>
    <w:p w14:paraId="4B049A85" w14:textId="77777777" w:rsidR="004F57C1" w:rsidRPr="00897C5D" w:rsidRDefault="004F57C1" w:rsidP="00C54BAA">
      <w:pPr>
        <w:ind w:left="108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02BCF19C" w14:textId="660AE51E" w:rsidR="000B55A8" w:rsidRPr="00897C5D" w:rsidRDefault="000B55A8" w:rsidP="00327C9F">
      <w:pPr>
        <w:pStyle w:val="Heading2"/>
        <w:keepNext w:val="0"/>
        <w:spacing w:before="0" w:after="0"/>
        <w:ind w:left="1080"/>
        <w:jc w:val="thaiDistribute"/>
        <w:rPr>
          <w:rFonts w:ascii="Browallia New" w:hAnsi="Browallia New" w:cs="Browallia New"/>
          <w:b w:val="0"/>
          <w:bCs w:val="0"/>
          <w:i w:val="0"/>
          <w:iCs w:val="0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b w:val="0"/>
          <w:bCs w:val="0"/>
          <w:i w:val="0"/>
          <w:iCs w:val="0"/>
          <w:color w:val="000000" w:themeColor="text1"/>
          <w:sz w:val="26"/>
          <w:szCs w:val="26"/>
          <w:cs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481F2784" w14:textId="77777777" w:rsidR="000B55A8" w:rsidRPr="00897C5D" w:rsidRDefault="000B55A8" w:rsidP="00327C9F">
      <w:pPr>
        <w:ind w:left="108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47D324CE" w14:textId="1997805D" w:rsidR="000B55A8" w:rsidRPr="00897C5D" w:rsidRDefault="000B55A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สำหรับเงินลงทุนในตราสารทุน กลุ่มกิจการสามารถเลือก (ซึ่งไม่สามารถเปลี่ยนแปลงได้) ที่จะวัดมูลค่าเงินลงทุน</w:t>
      </w:r>
      <w:r w:rsidR="00C54BAA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ในตราสารทุน ณ วันที่รับรู้เริ่มแรกด้วยมูลค่ายุติธรรมผ่านกำไรขาดทุน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(FVPL)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หรือด้วยมูลค่ายุติธรรมผ่านกำไรขาดทุนเบ็ดเสร็จอื่น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(FVOCI)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FVPL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เท่านั้น </w:t>
      </w:r>
    </w:p>
    <w:p w14:paraId="0A37BD51" w14:textId="64243026" w:rsidR="00C54BAA" w:rsidRPr="00897C5D" w:rsidRDefault="00C54BAA">
      <w:pPr>
        <w:jc w:val="left"/>
        <w:rPr>
          <w:rFonts w:ascii="Browallia New" w:hAnsi="Browallia New" w:cs="Browallia New"/>
          <w:color w:val="000000" w:themeColor="text1"/>
          <w:sz w:val="22"/>
          <w:szCs w:val="22"/>
        </w:rPr>
      </w:pPr>
      <w:r w:rsidRPr="00897C5D">
        <w:rPr>
          <w:rFonts w:ascii="Browallia New" w:hAnsi="Browallia New" w:cs="Browallia New"/>
          <w:color w:val="000000" w:themeColor="text1"/>
          <w:sz w:val="22"/>
          <w:szCs w:val="22"/>
        </w:rPr>
        <w:br w:type="page"/>
      </w:r>
    </w:p>
    <w:p w14:paraId="17669509" w14:textId="56F57487" w:rsidR="000B55A8" w:rsidRPr="00897C5D" w:rsidRDefault="000D72DF" w:rsidP="00327C9F">
      <w:pPr>
        <w:pStyle w:val="Style1"/>
        <w:pBdr>
          <w:bottom w:val="none" w:sz="0" w:space="0" w:color="auto"/>
        </w:pBdr>
        <w:spacing w:line="240" w:lineRule="auto"/>
        <w:ind w:left="1080" w:hanging="54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lastRenderedPageBreak/>
        <w:t>ข)</w:t>
      </w:r>
      <w:r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</w:r>
      <w:r w:rsidR="000B55A8"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การรับรู้รายการและการตัดรายการ</w:t>
      </w:r>
    </w:p>
    <w:p w14:paraId="55702E1E" w14:textId="77777777" w:rsidR="000B55A8" w:rsidRPr="00897C5D" w:rsidRDefault="000B55A8" w:rsidP="00327C9F">
      <w:pPr>
        <w:ind w:left="1080"/>
        <w:rPr>
          <w:rFonts w:ascii="Browallia New" w:hAnsi="Browallia New" w:cs="Browallia New"/>
          <w:color w:val="000000" w:themeColor="text1"/>
          <w:sz w:val="22"/>
          <w:szCs w:val="22"/>
        </w:rPr>
      </w:pPr>
    </w:p>
    <w:p w14:paraId="4BA62969" w14:textId="31F5C0DE" w:rsidR="000B55A8" w:rsidRPr="00897C5D" w:rsidRDefault="000B55A8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ในการซื้อหรือได้มาหรือขายสินทรัพย์ทางการเงินโดยปกติ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กลุ่มกิจการจะรับรู้รายการ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ณ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วันที่ทำรายการค้า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ซึ่งเป็นวันที่กลุ่มกิจการเข้าทำรายการซื้อหรือขายสินทรัพย์นั้น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โดยกลุ่มกิจการจะตัดรายการสินทรัพย์ทางการเงินออก</w:t>
      </w:r>
      <w:r w:rsidR="00C54BAA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3413D15F" w14:textId="7753EEE4" w:rsidR="000D72DF" w:rsidRPr="00897C5D" w:rsidRDefault="000D72DF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2"/>
          <w:szCs w:val="22"/>
        </w:rPr>
      </w:pPr>
    </w:p>
    <w:p w14:paraId="3653B476" w14:textId="3C785592" w:rsidR="000D72DF" w:rsidRPr="00897C5D" w:rsidRDefault="000D72DF" w:rsidP="00327C9F">
      <w:pPr>
        <w:pStyle w:val="Style1"/>
        <w:pBdr>
          <w:bottom w:val="none" w:sz="0" w:space="0" w:color="auto"/>
        </w:pBdr>
        <w:spacing w:line="240" w:lineRule="auto"/>
        <w:ind w:left="1080" w:hanging="54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ค)</w:t>
      </w:r>
      <w:r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>การวัดมูลค่า</w:t>
      </w:r>
    </w:p>
    <w:p w14:paraId="443EF4E0" w14:textId="77777777" w:rsidR="000D72DF" w:rsidRPr="00897C5D" w:rsidRDefault="000D72DF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2"/>
          <w:szCs w:val="22"/>
        </w:rPr>
      </w:pPr>
    </w:p>
    <w:p w14:paraId="3E44FF54" w14:textId="4B08FACB" w:rsidR="000D72DF" w:rsidRPr="00897C5D" w:rsidRDefault="000D72DF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ซึ่งเกี่ยวข้องโดยตรงกับการได้มาซึ่งสินทรัพย์นั้น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สำหรับสินทรัพย์ทางการเงินที่วัดมูลค่าด้วย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FVPL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กลุ่มกิจการจะรับรู้ต้นทุนการทำรายการที่เกี่ยวข้องเป็นค่าใช้จ่ายในกำไรหรือขาดทุน</w:t>
      </w:r>
    </w:p>
    <w:p w14:paraId="78041E11" w14:textId="77777777" w:rsidR="000D72DF" w:rsidRPr="00897C5D" w:rsidRDefault="000D72DF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2"/>
          <w:szCs w:val="22"/>
        </w:rPr>
      </w:pPr>
    </w:p>
    <w:p w14:paraId="5102693C" w14:textId="27872EFE" w:rsidR="000D72DF" w:rsidRPr="00897C5D" w:rsidRDefault="000D72DF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จะพิจารณาสินทรัพย์ทางการเงินซึ่งมีอนุพันธ์แฝงในภาพรวมว่าลักษณะกระแสเงินสดตามสัญญาว่า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เข้าเงื่อนไขของการเป็นเงินต้นและดอกเบี้ย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(SPPI)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หรือไม่</w:t>
      </w:r>
    </w:p>
    <w:p w14:paraId="08228D89" w14:textId="77777777" w:rsidR="00C54BAA" w:rsidRPr="00897C5D" w:rsidRDefault="00C54BAA" w:rsidP="00327C9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2"/>
          <w:szCs w:val="22"/>
        </w:rPr>
      </w:pPr>
    </w:p>
    <w:p w14:paraId="7A8668E3" w14:textId="272A076B" w:rsidR="00431C03" w:rsidRPr="00897C5D" w:rsidRDefault="000D72DF" w:rsidP="00846AB3">
      <w:pPr>
        <w:pStyle w:val="Style1"/>
        <w:pBdr>
          <w:bottom w:val="none" w:sz="0" w:space="0" w:color="auto"/>
        </w:pBdr>
        <w:spacing w:line="240" w:lineRule="auto"/>
        <w:ind w:left="1080" w:hanging="54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ง)</w:t>
      </w:r>
      <w:r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</w:r>
      <w:r w:rsidR="00431C03"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ตราสารหนี้</w:t>
      </w:r>
    </w:p>
    <w:p w14:paraId="1172D211" w14:textId="77777777" w:rsidR="00431C03" w:rsidRPr="00897C5D" w:rsidRDefault="00431C03" w:rsidP="00846AB3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2"/>
          <w:szCs w:val="22"/>
        </w:rPr>
      </w:pPr>
    </w:p>
    <w:p w14:paraId="7CF1848E" w14:textId="17C3EFEA" w:rsidR="00431C03" w:rsidRPr="00897C5D" w:rsidRDefault="00431C03" w:rsidP="00846AB3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ารวัดมูลค่าในภายหลังของตราสารหนี้ขึ้นอยู่กับโมเดลธุรกิจของกลุ่มกิจการในการจัดการสินทรัพย์ทางการเงิน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และลักษณะของกระแสเงินสดตามสัญญาของสินทรัพย์ทางการเงิน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การวัดมูลค่าสินทรัพย์ทางการเงินประเภทตราสารหนี้สามารถแบ่งได้เป็น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897C5D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3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ประเภทดังนี้</w:t>
      </w:r>
    </w:p>
    <w:p w14:paraId="1DB2DB18" w14:textId="718BE336" w:rsidR="004F21EA" w:rsidRPr="00897C5D" w:rsidRDefault="004F21EA" w:rsidP="00846AB3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2"/>
          <w:szCs w:val="22"/>
        </w:rPr>
      </w:pPr>
    </w:p>
    <w:p w14:paraId="5933D382" w14:textId="2DEA51E2" w:rsidR="004F21EA" w:rsidRPr="00897C5D" w:rsidRDefault="004F21EA" w:rsidP="0020640F">
      <w:pPr>
        <w:numPr>
          <w:ilvl w:val="0"/>
          <w:numId w:val="2"/>
        </w:numPr>
        <w:tabs>
          <w:tab w:val="left" w:pos="1440"/>
        </w:tabs>
        <w:ind w:left="14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ราคาทุนตัดจำหน่าย</w:t>
      </w:r>
      <w:r w:rsidRPr="00897C5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- </w:t>
      </w:r>
      <w:r w:rsidRPr="00897C5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สินทรัพย์ทางการเงินที่กลุ่มกิจการถือไว้เพื่อรับชำระกระแสเงินสดตามสัญญาซึ่งประกอบด้วย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เงินต้นและดอกเบี้ยเท่านั้น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จะวัดมูลค่าด้วยราคาทุนตัดจำหน่าย และรับรู้รายได้ดอกเบี้ยจากสินทรัพย์ทางการเงิน</w:t>
      </w:r>
      <w:r w:rsidRPr="00897C5D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ดังกล่าวตามวิธีอัตราดอกเบี้ยที่แท้จริงและแสดงในรายการ</w:t>
      </w:r>
      <w:r w:rsidR="00DF5FB2" w:rsidRPr="00897C5D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รายได้อื่น</w:t>
      </w:r>
      <w:r w:rsidR="002B7253" w:rsidRPr="00897C5D">
        <w:rPr>
          <w:rFonts w:ascii="Browallia New" w:hAnsi="Browallia New" w:cs="Browallia New"/>
          <w:color w:val="000000" w:themeColor="text1"/>
          <w:spacing w:val="-2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กำไรหรือขาดทุนที่เกิดขึ้นจากการตัดรายการ</w:t>
      </w:r>
      <w:r w:rsidRPr="00897C5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จะรับรู้โดยตรงในกำไรหรือขาดทุน</w:t>
      </w:r>
      <w:r w:rsidRPr="00897C5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และแสดงรายการในกำไร/(ขาดทุน)อื่นพร้อมกับกำไร</w:t>
      </w:r>
      <w:r w:rsidRPr="00897C5D">
        <w:rPr>
          <w:rFonts w:ascii="Browallia New" w:hAnsi="Browallia New" w:cs="Browallia New"/>
          <w:color w:val="000000" w:themeColor="text1"/>
          <w:spacing w:val="-4"/>
          <w:sz w:val="26"/>
          <w:szCs w:val="26"/>
        </w:rPr>
        <w:t>/</w:t>
      </w:r>
      <w:r w:rsidRPr="00897C5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ขาดทุนจากอัตราแลกเปลี่ยน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รายการขาดทุนจากการด้อยค่าแสดงเป็นรายการแยกต่างหากในงบกำไรขาดทุนเบ็ดเสร็จ</w:t>
      </w:r>
    </w:p>
    <w:p w14:paraId="1A1B7FE1" w14:textId="3369B6D4" w:rsidR="00431C03" w:rsidRPr="00897C5D" w:rsidRDefault="00431C03" w:rsidP="0020640F">
      <w:pPr>
        <w:numPr>
          <w:ilvl w:val="0"/>
          <w:numId w:val="2"/>
        </w:numPr>
        <w:tabs>
          <w:tab w:val="left" w:pos="1440"/>
        </w:tabs>
        <w:ind w:left="14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มูลค่ายุติธรรมผ่านกำไรขาดทุนเบ็ดเสร็จอื่น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(FVOCI) </w:t>
      </w:r>
      <w:r w:rsidR="00A00584" w:rsidRPr="00897C5D"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  <w:t>-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สินทรัพย์ทางการเงินที่กลุ่มกิจการถือไว้เพื่อ ก) รับชำระกระแสเงินสดตามสัญญาซึ่งประกอบด้วยเงินต้นและดอกเบี้ยเท่านั้น และ ข) เพื่อขาย จะวัดมูลค่าด้วย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FVOCI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และรับรู้การเปลี่ยนแปลงในมูลค่าของสินทรัพย์ทางการเงินผ่านกำไรขาดทุนเบ็ดเสร็จอื่น ยกเว้น </w:t>
      </w:r>
      <w:r w:rsidR="00897C5D" w:rsidRPr="00897C5D">
        <w:rPr>
          <w:rFonts w:ascii="Browallia New" w:hAnsi="Browallia New" w:cs="Browallia New"/>
          <w:color w:val="000000" w:themeColor="text1"/>
          <w:sz w:val="26"/>
          <w:szCs w:val="26"/>
        </w:rPr>
        <w:t>1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)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รายการขาดทุน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>/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กำไรจากการด้อยค่า </w:t>
      </w:r>
      <w:r w:rsidR="00897C5D" w:rsidRPr="00897C5D">
        <w:rPr>
          <w:rFonts w:ascii="Browallia New" w:hAnsi="Browallia New" w:cs="Browallia New"/>
          <w:color w:val="000000" w:themeColor="text1"/>
          <w:sz w:val="26"/>
          <w:szCs w:val="26"/>
        </w:rPr>
        <w:t>2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)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รายได้ดอกเบี้ยที่คำนวณตามวิธีอัตราดอกเบี้ยที่แท้จริง และ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="00897C5D" w:rsidRPr="00897C5D">
        <w:rPr>
          <w:rFonts w:ascii="Browallia New" w:hAnsi="Browallia New" w:cs="Browallia New"/>
          <w:color w:val="000000" w:themeColor="text1"/>
          <w:sz w:val="26"/>
          <w:szCs w:val="26"/>
        </w:rPr>
        <w:t>3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)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กำไรขาดทุนจากอัตราแลกเปลี่ยน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จะรับรู้ในกำไรหรือขาดทุน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เมื่อกลุ่มกิจการตัดรายการสินทรัพย์ทางการเงินดังกล่าว กำไรหรือขาดทุนที่รับรู้สะสมไว้ในกำไรขาดทุนเบ็ดเสร็จอื่นจะถูกโอนจัดประเภทใหม่เข้ากำไรหรือขาดทุนและแสดง</w:t>
      </w:r>
      <w:r w:rsidR="00C54BAA" w:rsidRPr="00897C5D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ในรายการกำไร/(ขาดทุน)อื่น รายได้ดอกเบี้ยจะแสดงในรายการรายได้อื่น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รายการขาดทุนจากการด้อยค่าแสดงเป็นรายการแยกต่างหากในงบกำไรขาดทุนเบ็ดเสร็จ</w:t>
      </w:r>
    </w:p>
    <w:p w14:paraId="61609027" w14:textId="5939BE9B" w:rsidR="00501820" w:rsidRPr="00897C5D" w:rsidRDefault="00431C03" w:rsidP="0020640F">
      <w:pPr>
        <w:numPr>
          <w:ilvl w:val="0"/>
          <w:numId w:val="2"/>
        </w:numPr>
        <w:tabs>
          <w:tab w:val="left" w:pos="1440"/>
        </w:tabs>
        <w:ind w:left="14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มูลค่ายุติธรรมผ่านกำไรหรือขาดทุน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(FVPL) </w:t>
      </w:r>
      <w:r w:rsidR="00A00584" w:rsidRPr="00897C5D">
        <w:rPr>
          <w:rFonts w:ascii="Browallia New" w:hAnsi="Browallia New" w:cs="Browallia New"/>
          <w:color w:val="000000" w:themeColor="text1"/>
          <w:sz w:val="26"/>
          <w:szCs w:val="26"/>
        </w:rPr>
        <w:t>-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กลุ่มกิจการจะวัดมูลค่าสินทรัพย์ทางการเงินอื่นที่ไม่เข้าเงื่อนไขการวัดมูลค่าด้วยราคาทุนตัดจำหน่ายหรือ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FVOCI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ข้างต้น ด้วย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 FVPL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โดยกำไรหรือขาดทุนที่เกิดจากการวัดมูลค่ายุติธรรมจะรับรู้ในกำไรหรือขาดทุนและแสดงเป็นรายการสุทธิในกำไร/(ขาดทุน)อื่นในรอบระยะเวลาที่เกิดรายกา</w:t>
      </w:r>
      <w:r w:rsidR="009E58BD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ร</w:t>
      </w:r>
    </w:p>
    <w:p w14:paraId="3778437D" w14:textId="328A1EA1" w:rsidR="00FB3F81" w:rsidRPr="00897C5D" w:rsidRDefault="00FB3F81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1742AC64" w14:textId="0A8E7B83" w:rsidR="007C7025" w:rsidRPr="00897C5D" w:rsidRDefault="00B71C33" w:rsidP="0020640F">
      <w:pPr>
        <w:pStyle w:val="Style1"/>
        <w:pBdr>
          <w:bottom w:val="none" w:sz="0" w:space="0" w:color="auto"/>
        </w:pBdr>
        <w:spacing w:line="240" w:lineRule="auto"/>
        <w:ind w:left="1080" w:hanging="540"/>
        <w:jc w:val="thaiDistribute"/>
        <w:outlineLvl w:val="3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lastRenderedPageBreak/>
        <w:t>จ</w:t>
      </w:r>
      <w:r w:rsidR="000D72DF"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)</w:t>
      </w:r>
      <w:r w:rsidR="000D72DF"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</w:r>
      <w:r w:rsidR="007C7025"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การด้อยค่า</w:t>
      </w:r>
    </w:p>
    <w:p w14:paraId="1E848374" w14:textId="77777777" w:rsidR="00336909" w:rsidRPr="00897C5D" w:rsidRDefault="00336909" w:rsidP="0020640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87CF51C" w14:textId="486E3418" w:rsidR="007C7025" w:rsidRPr="00897C5D" w:rsidRDefault="00FA604E" w:rsidP="0020640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กลุ่มกิจการพิจารณาขาดทุนด้านเครดิตที่คาดว่าจะเกิดขึ้น ในวันที่รับรู้เริ่มแรกและในวันสิ้นรอบระยะเวลาบัญชี กลุ่มกิจการได้พิจารณารับรู้ขาดทุนจากการด้อยค่าของลูกหนี้การค้าและเงินให้กู้ยืมระยะสั้นแก่บริษัทย่อย อย่างไรก็ตามไม่มีผลกระทบ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ที่เป็นสาระสำคัญที่คาดว่าจะเกิดขึ้น</w:t>
      </w:r>
      <w:r w:rsidR="007C7025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</w:p>
    <w:p w14:paraId="1CD42AE9" w14:textId="77777777" w:rsidR="007C7025" w:rsidRPr="00897C5D" w:rsidRDefault="007C7025" w:rsidP="0020640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27F012B" w14:textId="672C268B" w:rsidR="007C7025" w:rsidRPr="00897C5D" w:rsidRDefault="007C7025" w:rsidP="0020640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สำหรับลูกหนี้การค้า กลุ่มกิจการใช้วิธีอย่างง่าย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(simplified approach)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ในการรับรู้การด้อยค่าตามประมาณการ</w:t>
      </w:r>
      <w:r w:rsidR="0020640F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ผลขาดทุนด้านเครดิตที่คาดว่าจะเกิดขึ้น ตลอดอายุลูกหนี้ตั้งแต่วันที่กลุ่มกิจการเริ่มรับรู้ลูกหนี้ </w:t>
      </w:r>
    </w:p>
    <w:p w14:paraId="227F6E8A" w14:textId="77777777" w:rsidR="007C7025" w:rsidRPr="00897C5D" w:rsidRDefault="007C7025" w:rsidP="0020640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84B3EB6" w14:textId="7C6FB15E" w:rsidR="007C7025" w:rsidRPr="00897C5D" w:rsidRDefault="007C7025" w:rsidP="0020640F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ผลขาดทุนและการกลับรายการผลขาดทุนจากการด้อยค่าบันทึกในกำไรหรือขาดทุนแสดงรวมอยู่ในรายการค่าใช้จ่าย</w:t>
      </w:r>
      <w:r w:rsidR="00FB3F81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ในการบริหาร</w:t>
      </w:r>
    </w:p>
    <w:p w14:paraId="4C20CC2E" w14:textId="77777777" w:rsidR="002B7253" w:rsidRPr="00897C5D" w:rsidRDefault="002B7253" w:rsidP="0055012D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7EACF51" w14:textId="2072DB08" w:rsidR="00052544" w:rsidRPr="00897C5D" w:rsidRDefault="00897C5D" w:rsidP="002A5680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5</w:t>
      </w:r>
      <w:r w:rsidR="00A60A14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7</w:t>
      </w:r>
      <w:r w:rsidR="00A60A14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052544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ส่วนปรับปรุงอาคาร อุปกรณ์ และยานพาหนะ</w:t>
      </w:r>
    </w:p>
    <w:p w14:paraId="0091B200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06667BD" w14:textId="56D737C8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ส่วนปรับปรุงอาคาร อุปกรณ์ และยานพาหนะทั้งหมดวัดมูลค่าด้วยราคาทุนหักด้วยค่าเสื่อมราคาสะสม ต้นทุนเริ่มแรกจะรวมต้นทุนทางตรงอื่น ๆ ที่เกี่ยวข้องกับการซื้อสินทรัพย์นั้น</w:t>
      </w:r>
    </w:p>
    <w:p w14:paraId="23A6B147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CEBBA4C" w14:textId="23CF8BB3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ต้นทุนที่เกิดขึ้นภายหลังจะรวมอยู่ในมูลค่าตามบัญชีของสินทรัพย์หรือรับรู้แยกเป็นอีกสินทรัพย์หนึ่งตามความเหมาะสม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="0020640F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มื่อต้นทุนนั้นเกิดขึ้นและคาดว่าจะให้ประโยชน์เชิงเศรษฐกิจในอนาคตแก่บริษัทและต้นทุนดังกล่าวสามารถวัดมูลค่าได้</w:t>
      </w:r>
      <w:r w:rsidRPr="00897C5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อย่างน่าเชื่อถือ มูลค่าตามบัญชีของชิ้นส่วนที่ถูกเปลี่ยนแทนจะถูกตัดรายการออก สำหรับค่าซ่อมแซมและบำรุงรักษาอื่น ๆ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บริษัทจะรับรู้ต้นทุนดังกล่าวเป็นค่าใช้จ่ายในกำไรหรือขาดทุนเมื่อเกิดขึ้น</w:t>
      </w:r>
    </w:p>
    <w:p w14:paraId="4790282F" w14:textId="1136970D" w:rsidR="00AE2B82" w:rsidRPr="00897C5D" w:rsidRDefault="00AE2B82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4045C62" w14:textId="77BD35DF" w:rsidR="00052544" w:rsidRPr="00897C5D" w:rsidRDefault="00052544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ค่าเสื่อมราคาของสินทรัพย์คำนวณโดยใช้วิธีเส้นตรง</w:t>
      </w:r>
      <w:r w:rsidRPr="00897C5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เพื่อลดราคาทุนแต่ละชนิดตลอดอายุการให้ประโยชน์ที่ประมาณการไว้</w:t>
      </w:r>
      <w:r w:rsidR="00A60A14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="005F2B2F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ของสินทรัพย์ดังต่อไปนี้</w:t>
      </w:r>
    </w:p>
    <w:p w14:paraId="165918F6" w14:textId="77777777" w:rsidR="00052544" w:rsidRPr="00897C5D" w:rsidRDefault="00052544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Style w:val="TableGrid"/>
        <w:tblW w:w="0" w:type="auto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4501"/>
      </w:tblGrid>
      <w:tr w:rsidR="00052544" w:rsidRPr="00897C5D" w14:paraId="7919CEFD" w14:textId="77777777" w:rsidTr="002A5680">
        <w:tc>
          <w:tcPr>
            <w:tcW w:w="4499" w:type="dxa"/>
            <w:shd w:val="clear" w:color="auto" w:fill="auto"/>
            <w:vAlign w:val="bottom"/>
          </w:tcPr>
          <w:p w14:paraId="731F446B" w14:textId="77777777" w:rsidR="00052544" w:rsidRPr="00897C5D" w:rsidRDefault="00052544" w:rsidP="00485D3E">
            <w:pPr>
              <w:tabs>
                <w:tab w:val="left" w:pos="9781"/>
              </w:tabs>
              <w:ind w:right="-72"/>
              <w:outlineLvl w:val="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4501" w:type="dxa"/>
            <w:shd w:val="clear" w:color="auto" w:fill="auto"/>
            <w:vAlign w:val="bottom"/>
          </w:tcPr>
          <w:p w14:paraId="1190BFC6" w14:textId="20521505" w:rsidR="00052544" w:rsidRPr="00897C5D" w:rsidRDefault="00897C5D" w:rsidP="00485D3E">
            <w:pPr>
              <w:tabs>
                <w:tab w:val="left" w:pos="9781"/>
              </w:tabs>
              <w:ind w:right="-72"/>
              <w:jc w:val="right"/>
              <w:outlineLvl w:val="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052544" w:rsidRPr="00897C5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</w:tr>
      <w:tr w:rsidR="00052544" w:rsidRPr="00897C5D" w14:paraId="1961A984" w14:textId="77777777" w:rsidTr="002A5680">
        <w:tc>
          <w:tcPr>
            <w:tcW w:w="4499" w:type="dxa"/>
            <w:shd w:val="clear" w:color="auto" w:fill="auto"/>
            <w:vAlign w:val="bottom"/>
          </w:tcPr>
          <w:p w14:paraId="6E26CBB9" w14:textId="77777777" w:rsidR="00052544" w:rsidRPr="00897C5D" w:rsidRDefault="00052544" w:rsidP="00485D3E">
            <w:pPr>
              <w:tabs>
                <w:tab w:val="left" w:pos="9781"/>
              </w:tabs>
              <w:ind w:right="-72"/>
              <w:outlineLvl w:val="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เครื่องใช้สำนักงาน</w:t>
            </w:r>
          </w:p>
        </w:tc>
        <w:tc>
          <w:tcPr>
            <w:tcW w:w="4501" w:type="dxa"/>
            <w:shd w:val="clear" w:color="auto" w:fill="auto"/>
            <w:vAlign w:val="bottom"/>
          </w:tcPr>
          <w:p w14:paraId="6162764F" w14:textId="1658EC62" w:rsidR="00052544" w:rsidRPr="00897C5D" w:rsidRDefault="00897C5D" w:rsidP="00485D3E">
            <w:pPr>
              <w:tabs>
                <w:tab w:val="left" w:pos="9781"/>
              </w:tabs>
              <w:ind w:right="-72"/>
              <w:jc w:val="right"/>
              <w:outlineLvl w:val="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052544" w:rsidRPr="00897C5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</w:tr>
      <w:tr w:rsidR="00052544" w:rsidRPr="00897C5D" w14:paraId="237F9D4B" w14:textId="77777777" w:rsidTr="002A5680">
        <w:tc>
          <w:tcPr>
            <w:tcW w:w="4499" w:type="dxa"/>
            <w:shd w:val="clear" w:color="auto" w:fill="auto"/>
            <w:vAlign w:val="bottom"/>
          </w:tcPr>
          <w:p w14:paraId="52B0E73F" w14:textId="77777777" w:rsidR="00052544" w:rsidRPr="00897C5D" w:rsidRDefault="00052544" w:rsidP="00485D3E">
            <w:pPr>
              <w:tabs>
                <w:tab w:val="left" w:pos="9781"/>
              </w:tabs>
              <w:ind w:right="-72"/>
              <w:outlineLvl w:val="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อุปกรณ์คอมพิวเตอร์</w:t>
            </w:r>
          </w:p>
        </w:tc>
        <w:tc>
          <w:tcPr>
            <w:tcW w:w="4501" w:type="dxa"/>
            <w:shd w:val="clear" w:color="auto" w:fill="auto"/>
            <w:vAlign w:val="bottom"/>
          </w:tcPr>
          <w:p w14:paraId="67A441DD" w14:textId="4A9F957D" w:rsidR="00052544" w:rsidRPr="00897C5D" w:rsidRDefault="00897C5D" w:rsidP="00485D3E">
            <w:pPr>
              <w:tabs>
                <w:tab w:val="left" w:pos="9781"/>
              </w:tabs>
              <w:ind w:right="-72"/>
              <w:jc w:val="right"/>
              <w:outlineLvl w:val="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052544" w:rsidRPr="00897C5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</w:tr>
      <w:tr w:rsidR="00052544" w:rsidRPr="00897C5D" w14:paraId="050A4B7B" w14:textId="77777777" w:rsidTr="002A5680">
        <w:tc>
          <w:tcPr>
            <w:tcW w:w="4499" w:type="dxa"/>
            <w:shd w:val="clear" w:color="auto" w:fill="auto"/>
            <w:vAlign w:val="bottom"/>
          </w:tcPr>
          <w:p w14:paraId="71C21033" w14:textId="77777777" w:rsidR="00052544" w:rsidRPr="00897C5D" w:rsidRDefault="00052544" w:rsidP="00485D3E">
            <w:pPr>
              <w:tabs>
                <w:tab w:val="left" w:pos="9781"/>
              </w:tabs>
              <w:ind w:right="-72"/>
              <w:outlineLvl w:val="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4501" w:type="dxa"/>
            <w:shd w:val="clear" w:color="auto" w:fill="auto"/>
            <w:vAlign w:val="bottom"/>
          </w:tcPr>
          <w:p w14:paraId="3CF45915" w14:textId="3A98744D" w:rsidR="00052544" w:rsidRPr="00897C5D" w:rsidRDefault="00897C5D" w:rsidP="00485D3E">
            <w:pPr>
              <w:tabs>
                <w:tab w:val="left" w:pos="9781"/>
              </w:tabs>
              <w:ind w:right="-72"/>
              <w:jc w:val="right"/>
              <w:outlineLvl w:val="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5</w:t>
            </w:r>
            <w:r w:rsidR="00052544" w:rsidRPr="00897C5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</w:tr>
    </w:tbl>
    <w:p w14:paraId="27AF7113" w14:textId="77777777" w:rsidR="00B92DD4" w:rsidRPr="00897C5D" w:rsidRDefault="00B92DD4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</w:p>
    <w:p w14:paraId="49C86147" w14:textId="55009D02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ทุกสิ้นรอบรอบระยะเวลารายงาน กลุ่มกิจการได้มีการทบทวนและปรับปรุงมูลค่าคงเหลือและอายุการให้ประโยชน์ของสินทรัพย์</w:t>
      </w:r>
      <w:r w:rsidR="002A5680" w:rsidRPr="00897C5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ให้เหมาะสม</w:t>
      </w:r>
    </w:p>
    <w:p w14:paraId="4B3508F1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</w:p>
    <w:p w14:paraId="6106F0CD" w14:textId="6ECCB1F6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ผลกำไรหรือขาดทุนที่เกิดจากการจำหน่ายส่วนปรับปรุงอาคาร อุปกรณ์ และยานพาหนะคำนวณโดยเปรียบเทียบจากสิ่งตอบแทนสุทธิที่ได้รับจากการจำหน่ายสินทรัพย์กับมูลค่าตามบัญชีของสินทรัพย์ และรับรู้ผลกำไรหรือขาดทุนอื่นสุทธิในกำไรหรือขาดทุน</w:t>
      </w:r>
    </w:p>
    <w:p w14:paraId="18A318DB" w14:textId="1568CCCB" w:rsidR="002A5680" w:rsidRPr="00897C5D" w:rsidRDefault="002A5680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</w:rPr>
        <w:br w:type="page"/>
      </w:r>
    </w:p>
    <w:p w14:paraId="2B879B7A" w14:textId="5DB31888" w:rsidR="00052544" w:rsidRPr="00897C5D" w:rsidRDefault="00897C5D" w:rsidP="002A5680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lastRenderedPageBreak/>
        <w:t>5</w:t>
      </w:r>
      <w:r w:rsidR="00EC4A32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8</w:t>
      </w:r>
      <w:r w:rsidR="00BE1B43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052544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สินทรัพย์ไม่มีตัวตน</w:t>
      </w:r>
    </w:p>
    <w:p w14:paraId="09E8A85E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D8FD8E5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สิทธิการใช้โปรแกรมคอมพิวเตอร์ </w:t>
      </w:r>
    </w:p>
    <w:p w14:paraId="52808C40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89162E5" w14:textId="71DF50C8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สิทธิการใช้โปรแกรมคอมพิวเตอร์บันทึกเป็นสินทรัพย์ในราคาทุนที่ประกอบด้วย ราคาซื้อและค่าใช้จ่ายในการดำเนินการให้โปรแกรมคอมพิวเตอร์นั้นสามารถใช้งานได้ตามประสงค์ โดยจะตัดจำหน่ายตลอดอายุประมาณการให้ประโยชน์ภายในระยะเวลา </w:t>
      </w:r>
      <w:r w:rsidR="00897C5D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5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ปี</w:t>
      </w:r>
    </w:p>
    <w:p w14:paraId="6C8BB764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7076D1E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ต้นทุนที่ใช้ในการบำรุงรักษาโปรแกรมคอมพิวเตอร์ให้บันทึกเป็นค่าใช้จ่ายเมื่อเกิดขึ้น</w:t>
      </w:r>
    </w:p>
    <w:p w14:paraId="02F1E00F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42D4FDB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การวิจัยและพัฒนา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/ 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สินทรัพย์ไม่มีตัวตนที่กิจการพัฒนาขึ้นเอง</w:t>
      </w:r>
    </w:p>
    <w:p w14:paraId="295D4513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A2FC370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รายจ่ายเพื่อการวิจัยรับรู้เป็นค่าใช้จ่ายเมื่อเกิดขึ้น</w:t>
      </w:r>
    </w:p>
    <w:p w14:paraId="1569A237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080DBA5" w14:textId="18E2822B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จ่ายที่เกิดจากโครงการพัฒนาจะรับรู้เป็นสินทรัพย์เมื่อกลุ่มกิจการสามารถวัดมูลค่าของรายจ่ายที่เกี่ยวข้องได้อย่างน่าเชื่อถือ และมีความเป็นไปได้ทั้งทางด้านเทคนิค ด้านการเงิน ด้านการค้า และด้านทรัพยากร และมีความสามารถและ</w:t>
      </w:r>
      <w:r w:rsidR="00831663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ความตั้งใจที่จะพัฒนาให้เสร็จสิ้นและนำสินทรัพย์ไม่มีตัวตนนั้นมาใช้งานหรือขาย </w:t>
      </w:r>
    </w:p>
    <w:p w14:paraId="3A76FD3E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1DE0520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ต้นทุนการพัฒนาที่ได้รับรู้เป็นค่าใช้จ่ายไปแล้วในงวดก่อนจะไม่บันทึกเป็นสินทรัพย์ในงวดถัดไป </w:t>
      </w:r>
    </w:p>
    <w:p w14:paraId="02529B2A" w14:textId="77777777" w:rsidR="00BE1B43" w:rsidRPr="00897C5D" w:rsidRDefault="00BE1B43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30DAE6B" w14:textId="2E45F3AD" w:rsidR="00501820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การทยอยตัดจำหน่ายรายจ่ายที่เกิดจากการพัฒนาที่กิจการบันทึกไว้เป็นสินทรัพย์จะเริ่มเมื่อสินทรัพย์นั้นพร้อมใช้งานหรือขายด้วยวิธีเส้นตรงตลอดระยะเวลาที่คาดว่าจะได้รับประโยชน์จากการพัฒนานั้นแต่สูงสุดไม่เกิน </w:t>
      </w:r>
      <w:r w:rsidR="00897C5D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10</w:t>
      </w:r>
      <w:r w:rsidR="00127EBC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127EBC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ปี</w:t>
      </w:r>
    </w:p>
    <w:p w14:paraId="795B86F6" w14:textId="77777777" w:rsidR="002A5680" w:rsidRPr="00897C5D" w:rsidRDefault="002A5680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</w:p>
    <w:p w14:paraId="13676ECE" w14:textId="1D34E6A3" w:rsidR="00052544" w:rsidRPr="00897C5D" w:rsidRDefault="00897C5D" w:rsidP="002A5680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5</w:t>
      </w:r>
      <w:r w:rsidR="00EC4A32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9</w:t>
      </w:r>
      <w:r w:rsidR="0064264E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052544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การด้อยค่าของสินทรัพย์</w:t>
      </w:r>
    </w:p>
    <w:p w14:paraId="7E74DCD3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4488396" w14:textId="7F547685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กลุ่มกิจการไม่ตัดจำหน่ายสินทรัพย์ไม่มีตัวตนที่มีอายุการให้ประโยชน์ที่ไม่ทราบได้แน่นอน แต่จะทดสอบการด้อยค่าเป็นประจำทุกปี และเมื่อมีเหตุการณ์หรือสถานการณ์ที่บ่งชี้ว่าสินทรัพย์ดังกล่าวอาจมีการด้อยค่า สำหรับสินทรัพย์อื่น กลุ่มกิจการ</w:t>
      </w: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จะทดสอบการด้อยค่าเมื่อมีเหตุการณ์หรือสถานการณ์ที่บ่งชี้ว่าสินทรัพย์ดังกล่าวอาจมีการด้อยค่า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จากการด้อยค่า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ระหว่างมูลค่ายุติธรรมหักต้นทุนในการจำหน่ายและมูลค่าจากการใช้ </w:t>
      </w:r>
    </w:p>
    <w:p w14:paraId="4CECF1ED" w14:textId="77777777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909E22C" w14:textId="03C60F50" w:rsidR="00EC2078" w:rsidRPr="00897C5D" w:rsidRDefault="00EC2078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เมื่อมีเหตุให้เชื่อว่าสาเหตุที่ทำให้เกิดการด้อยค่าในอดีตได้หมดไป กลุ่มกิจการจะกลับรายการขาดทุนจากด้อยค่าสำหรับสินทรัพย์อื่น ๆ ที่ไม่ใช่ค่าความนิยม</w:t>
      </w:r>
    </w:p>
    <w:p w14:paraId="4B3679FD" w14:textId="475586B3" w:rsidR="002A5680" w:rsidRPr="00897C5D" w:rsidRDefault="002A5680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2F18B8A7" w14:textId="6EB4C046" w:rsidR="00052544" w:rsidRPr="00897C5D" w:rsidRDefault="00897C5D" w:rsidP="002A5680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lastRenderedPageBreak/>
        <w:t>5</w:t>
      </w:r>
      <w:r w:rsidR="006B0069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10</w:t>
      </w:r>
      <w:r w:rsidR="00052544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  <w:t>สัญญาเช่าระยะยาว</w:t>
      </w:r>
    </w:p>
    <w:p w14:paraId="37E27BC0" w14:textId="77777777" w:rsidR="005F7C01" w:rsidRPr="00897C5D" w:rsidRDefault="005F7C01" w:rsidP="002A5680">
      <w:pPr>
        <w:ind w:left="540"/>
        <w:jc w:val="thaiDistribute"/>
        <w:outlineLvl w:val="0"/>
        <w:rPr>
          <w:rFonts w:ascii="Browallia New" w:hAnsi="Browallia New" w:cs="Browallia New"/>
          <w:bCs/>
          <w:color w:val="000000" w:themeColor="text1"/>
          <w:sz w:val="26"/>
          <w:szCs w:val="26"/>
          <w:lang w:val="en-US"/>
        </w:rPr>
      </w:pPr>
    </w:p>
    <w:p w14:paraId="5D93E0A7" w14:textId="77777777" w:rsidR="009C23A8" w:rsidRPr="00897C5D" w:rsidRDefault="009C23A8" w:rsidP="002A5680">
      <w:pPr>
        <w:ind w:left="54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สัญญาเช่า - กรณีที่กลุ่มกิจการเป็นผู้เช่า</w:t>
      </w:r>
    </w:p>
    <w:p w14:paraId="0D1E52DE" w14:textId="77777777" w:rsidR="009C23A8" w:rsidRPr="00897C5D" w:rsidRDefault="009C23A8" w:rsidP="002A5680">
      <w:pPr>
        <w:pStyle w:val="ListParagraph"/>
        <w:ind w:left="540"/>
        <w:contextualSpacing w:val="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F5DCD36" w14:textId="34348C61" w:rsidR="009C23A8" w:rsidRPr="00897C5D" w:rsidRDefault="009C23A8" w:rsidP="002A5680">
      <w:pPr>
        <w:pStyle w:val="ListParagraph"/>
        <w:ind w:left="540"/>
        <w:contextualSpacing w:val="0"/>
        <w:jc w:val="thaiDistribute"/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กลุ่มกิจการคิด</w:t>
      </w:r>
      <w:r w:rsidR="00FB3F81" w:rsidRPr="00897C5D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  <w:br/>
      </w:r>
      <w:r w:rsidRPr="00897C5D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>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2C968428" w14:textId="77777777" w:rsidR="009C23A8" w:rsidRPr="00897C5D" w:rsidRDefault="009C23A8" w:rsidP="002A5680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558CFD2" w14:textId="1D4F418B" w:rsidR="009C23A8" w:rsidRPr="00897C5D" w:rsidRDefault="009C23A8" w:rsidP="002A5680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กลุ่มกิจการปันส่วนสิ่งตอบแทนในสัญญาไปยังส่วนประกอบของสัญญาที่เป็นการเช่าและส่วนประกอบของสัญญาที่ไม่เป็นการเช่า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ยกเว้นสัญญาเช่าอสังหาริมทรัพย์ซึ่งกลุ่มกิจการเป็นผู้เช่า โดยกลุ่มกิจการเลือกที่จะไม่แยกส่วนประกอบของสัญญา และรวมแต่ละส่วนประกอบเป็นส่วนประกอบที่เป็นการเช่าเท่านั้น </w:t>
      </w:r>
    </w:p>
    <w:p w14:paraId="5B29643C" w14:textId="2050C57C" w:rsidR="009C23A8" w:rsidRPr="00897C5D" w:rsidRDefault="009C23A8" w:rsidP="002A5680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DF72D6F" w14:textId="77777777" w:rsidR="009C23A8" w:rsidRPr="00897C5D" w:rsidRDefault="009C23A8" w:rsidP="002A5680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หนี้สินตามสัญญาเช่าประกอบด้วยมูลค่าปัจจุบันของการจ่ายชำระตามสัญญาเช่า ดังนี้</w:t>
      </w:r>
    </w:p>
    <w:p w14:paraId="6E96DAC8" w14:textId="77777777" w:rsidR="009C23A8" w:rsidRPr="00897C5D" w:rsidRDefault="009C23A8" w:rsidP="002A5680">
      <w:pPr>
        <w:pStyle w:val="ListParagraph"/>
        <w:numPr>
          <w:ilvl w:val="0"/>
          <w:numId w:val="3"/>
        </w:numPr>
        <w:autoSpaceDE/>
        <w:autoSpaceDN/>
        <w:ind w:left="900"/>
        <w:contextualSpacing w:val="0"/>
        <w:jc w:val="thaiDistribute"/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2C54143B" w14:textId="77777777" w:rsidR="009C23A8" w:rsidRPr="00897C5D" w:rsidRDefault="009C23A8" w:rsidP="002A5680">
      <w:pPr>
        <w:pStyle w:val="ListParagraph"/>
        <w:numPr>
          <w:ilvl w:val="0"/>
          <w:numId w:val="3"/>
        </w:numPr>
        <w:autoSpaceDE/>
        <w:autoSpaceDN/>
        <w:ind w:left="900"/>
        <w:contextualSpacing w:val="0"/>
        <w:jc w:val="thaiDistribute"/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14:paraId="3098F2BA" w14:textId="77777777" w:rsidR="009C23A8" w:rsidRPr="00897C5D" w:rsidRDefault="009C23A8" w:rsidP="002A5680">
      <w:pPr>
        <w:pStyle w:val="ListParagraph"/>
        <w:numPr>
          <w:ilvl w:val="0"/>
          <w:numId w:val="3"/>
        </w:numPr>
        <w:autoSpaceDE/>
        <w:autoSpaceDN/>
        <w:ind w:left="900"/>
        <w:contextualSpacing w:val="0"/>
        <w:jc w:val="thaiDistribute"/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>มูลค่าที่คาดว่าจะต้องจ่ายจากการรับประกันมูลค่าคงเหลือ</w:t>
      </w:r>
    </w:p>
    <w:p w14:paraId="76A4947F" w14:textId="77777777" w:rsidR="009C23A8" w:rsidRPr="00897C5D" w:rsidRDefault="009C23A8" w:rsidP="002A5680">
      <w:pPr>
        <w:pStyle w:val="ListParagraph"/>
        <w:numPr>
          <w:ilvl w:val="0"/>
          <w:numId w:val="3"/>
        </w:numPr>
        <w:autoSpaceDE/>
        <w:autoSpaceDN/>
        <w:ind w:left="900"/>
        <w:contextualSpacing w:val="0"/>
        <w:jc w:val="thaiDistribute"/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14:paraId="260479D4" w14:textId="0D326E0C" w:rsidR="00501820" w:rsidRPr="00897C5D" w:rsidRDefault="009C23A8" w:rsidP="002A5680">
      <w:pPr>
        <w:pStyle w:val="ListParagraph"/>
        <w:numPr>
          <w:ilvl w:val="0"/>
          <w:numId w:val="3"/>
        </w:numPr>
        <w:autoSpaceDE/>
        <w:autoSpaceDN/>
        <w:ind w:left="900"/>
        <w:contextualSpacing w:val="0"/>
        <w:jc w:val="thaiDistribute"/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14:paraId="418CA2CB" w14:textId="77777777" w:rsidR="00A60A14" w:rsidRPr="00897C5D" w:rsidRDefault="00A60A14" w:rsidP="002A5680">
      <w:pPr>
        <w:pStyle w:val="ListParagraph"/>
        <w:ind w:left="540"/>
        <w:contextualSpacing w:val="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37EE75E3" w14:textId="5EFA3C61" w:rsidR="00A60A14" w:rsidRPr="00897C5D" w:rsidRDefault="00A60A14" w:rsidP="002A5680">
      <w:pPr>
        <w:pStyle w:val="ListParagraph"/>
        <w:ind w:left="540"/>
        <w:contextualSpacing w:val="0"/>
        <w:jc w:val="thaiDistribute"/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b w:val="0"/>
          <w:bCs w:val="0"/>
          <w:color w:val="000000" w:themeColor="text1"/>
          <w:spacing w:val="-8"/>
          <w:sz w:val="26"/>
          <w:szCs w:val="26"/>
          <w:cs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หากกลุ่มกิจการมีความแน่นอน</w:t>
      </w:r>
      <w:r w:rsidRPr="00897C5D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 xml:space="preserve">อย่างสมเหตุสมผลในการใช้สิทธิต่ออายุสัญญาเช่า </w:t>
      </w:r>
    </w:p>
    <w:p w14:paraId="77657C0D" w14:textId="77777777" w:rsidR="002A5680" w:rsidRPr="00897C5D" w:rsidRDefault="002A5680" w:rsidP="002A5680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39EC86AC" w14:textId="1C2CE848" w:rsidR="00A60A14" w:rsidRPr="00897C5D" w:rsidRDefault="00A60A14" w:rsidP="002A5680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</w:t>
      </w:r>
      <w:r w:rsidR="002A5680" w:rsidRPr="00897C5D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0FEAA5FC" w14:textId="77777777" w:rsidR="00A60A14" w:rsidRPr="00897C5D" w:rsidRDefault="00A60A14" w:rsidP="002A5680">
      <w:pPr>
        <w:ind w:left="540"/>
        <w:jc w:val="left"/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</w:pPr>
    </w:p>
    <w:p w14:paraId="38977686" w14:textId="3AE9814D" w:rsidR="009C23A8" w:rsidRPr="00897C5D" w:rsidRDefault="009C23A8" w:rsidP="002A5680">
      <w:pPr>
        <w:ind w:left="540"/>
        <w:jc w:val="left"/>
        <w:rPr>
          <w:rFonts w:ascii="Browallia New" w:eastAsia="MS Mincho" w:hAnsi="Browallia New" w:cs="Browallia New"/>
          <w:b/>
          <w:bCs/>
          <w:color w:val="000000" w:themeColor="text1"/>
          <w:sz w:val="26"/>
          <w:szCs w:val="26"/>
          <w:lang w:val="en-US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สินทรัพย์สิทธิการใช้จะรับรู้ด้วยราคาทุน ซึ่งประกอบด้วย</w:t>
      </w:r>
    </w:p>
    <w:p w14:paraId="25AACFBE" w14:textId="77777777" w:rsidR="009C23A8" w:rsidRPr="00897C5D" w:rsidRDefault="009C23A8" w:rsidP="002A5680">
      <w:pPr>
        <w:pStyle w:val="ListParagraph"/>
        <w:numPr>
          <w:ilvl w:val="0"/>
          <w:numId w:val="4"/>
        </w:numPr>
        <w:autoSpaceDE/>
        <w:autoSpaceDN/>
        <w:ind w:left="900"/>
        <w:contextualSpacing w:val="0"/>
        <w:jc w:val="thaiDistribute"/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 xml:space="preserve">จำนวนที่รับรู้เริ่มแรกของหนี้สินตามสัญญาเช่า </w:t>
      </w:r>
    </w:p>
    <w:p w14:paraId="24F0766E" w14:textId="77777777" w:rsidR="009C23A8" w:rsidRPr="00897C5D" w:rsidRDefault="009C23A8" w:rsidP="002A5680">
      <w:pPr>
        <w:pStyle w:val="ListParagraph"/>
        <w:numPr>
          <w:ilvl w:val="0"/>
          <w:numId w:val="4"/>
        </w:numPr>
        <w:autoSpaceDE/>
        <w:autoSpaceDN/>
        <w:ind w:left="900"/>
        <w:contextualSpacing w:val="0"/>
        <w:jc w:val="thaiDistribute"/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37FC1B99" w14:textId="77777777" w:rsidR="009C23A8" w:rsidRPr="00897C5D" w:rsidRDefault="009C23A8" w:rsidP="002A5680">
      <w:pPr>
        <w:pStyle w:val="ListParagraph"/>
        <w:numPr>
          <w:ilvl w:val="0"/>
          <w:numId w:val="4"/>
        </w:numPr>
        <w:autoSpaceDE/>
        <w:autoSpaceDN/>
        <w:ind w:left="900"/>
        <w:contextualSpacing w:val="0"/>
        <w:jc w:val="thaiDistribute"/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 xml:space="preserve">ต้นทุนทางตรงเริ่มแรก </w:t>
      </w:r>
    </w:p>
    <w:p w14:paraId="5DBB9AEA" w14:textId="6B8E003D" w:rsidR="009C23A8" w:rsidRPr="00897C5D" w:rsidRDefault="009C23A8" w:rsidP="002A5680">
      <w:pPr>
        <w:pStyle w:val="ListParagraph"/>
        <w:numPr>
          <w:ilvl w:val="0"/>
          <w:numId w:val="4"/>
        </w:numPr>
        <w:autoSpaceDE/>
        <w:autoSpaceDN/>
        <w:ind w:left="900"/>
        <w:contextualSpacing w:val="0"/>
        <w:jc w:val="thaiDistribute"/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 xml:space="preserve">ต้นทุนการปรับสภาพสินทรัพย์ </w:t>
      </w:r>
    </w:p>
    <w:p w14:paraId="01E1C956" w14:textId="7EF4E1B3" w:rsidR="009C23A8" w:rsidRPr="00897C5D" w:rsidRDefault="009C23A8" w:rsidP="002A5680">
      <w:pPr>
        <w:pStyle w:val="ListParagraph"/>
        <w:autoSpaceDE/>
        <w:autoSpaceDN/>
        <w:ind w:left="540"/>
        <w:contextualSpacing w:val="0"/>
        <w:jc w:val="thaiDistribute"/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</w:pPr>
    </w:p>
    <w:p w14:paraId="384124C4" w14:textId="40671063" w:rsidR="001A15D2" w:rsidRPr="00897C5D" w:rsidRDefault="001A15D2" w:rsidP="002A5680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>โดย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ระยะสั้นคือสัญญาเช่าที่มีอายุสัญญาเช่าน้อยกว่าหรือเท่ากับ </w:t>
      </w:r>
      <w:r w:rsidR="00897C5D" w:rsidRPr="00897C5D">
        <w:rPr>
          <w:rFonts w:ascii="Browallia New" w:hAnsi="Browallia New" w:cs="Browallia New"/>
          <w:sz w:val="26"/>
          <w:szCs w:val="26"/>
        </w:rPr>
        <w:t>12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เดือน สินทรัพย์ที่มีมูลค่าต่ำได้แก่ เครื่องถ่ายเอกสาร</w:t>
      </w:r>
    </w:p>
    <w:p w14:paraId="7E560C7E" w14:textId="3E3F4F0A" w:rsidR="002A5680" w:rsidRPr="00897C5D" w:rsidRDefault="002A5680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52B9655A" w14:textId="0A487FCF" w:rsidR="009C23A8" w:rsidRPr="00897C5D" w:rsidRDefault="00897C5D" w:rsidP="002A5680">
      <w:pPr>
        <w:ind w:left="540" w:hanging="540"/>
        <w:jc w:val="thaiDistribute"/>
        <w:outlineLvl w:val="0"/>
        <w:rPr>
          <w:rFonts w:ascii="Browallia New" w:hAnsi="Browallia New" w:cs="Browallia New"/>
          <w:b/>
          <w:color w:val="CF4A02"/>
          <w:sz w:val="26"/>
          <w:szCs w:val="26"/>
        </w:rPr>
      </w:pPr>
      <w:bookmarkStart w:id="3" w:name="_Toc48681815"/>
      <w:r w:rsidRPr="00897C5D">
        <w:rPr>
          <w:rFonts w:ascii="Browallia New" w:hAnsi="Browallia New" w:cs="Browallia New"/>
          <w:b/>
          <w:color w:val="CF4A02"/>
          <w:sz w:val="26"/>
          <w:szCs w:val="26"/>
        </w:rPr>
        <w:lastRenderedPageBreak/>
        <w:t>5</w:t>
      </w:r>
      <w:r w:rsidR="009C23A8" w:rsidRPr="00897C5D">
        <w:rPr>
          <w:rFonts w:ascii="Browallia New" w:hAnsi="Browallia New" w:cs="Browallia New"/>
          <w:b/>
          <w:color w:val="CF4A02"/>
          <w:sz w:val="26"/>
          <w:szCs w:val="26"/>
        </w:rPr>
        <w:t>.</w:t>
      </w:r>
      <w:r w:rsidRPr="00897C5D">
        <w:rPr>
          <w:rFonts w:ascii="Browallia New" w:hAnsi="Browallia New" w:cs="Browallia New"/>
          <w:b/>
          <w:color w:val="CF4A02"/>
          <w:sz w:val="26"/>
          <w:szCs w:val="26"/>
        </w:rPr>
        <w:t>11</w:t>
      </w:r>
      <w:r w:rsidR="00BE1B43" w:rsidRPr="00897C5D">
        <w:rPr>
          <w:rFonts w:ascii="Browallia New" w:hAnsi="Browallia New" w:cs="Browallia New"/>
          <w:b/>
          <w:color w:val="CF4A02"/>
          <w:sz w:val="26"/>
          <w:szCs w:val="26"/>
        </w:rPr>
        <w:tab/>
      </w:r>
      <w:r w:rsidR="009C23A8" w:rsidRPr="00897C5D">
        <w:rPr>
          <w:rFonts w:ascii="Browallia New" w:hAnsi="Browallia New" w:cs="Browallia New"/>
          <w:bCs/>
          <w:color w:val="CF4A02"/>
          <w:sz w:val="26"/>
          <w:szCs w:val="26"/>
          <w:cs/>
        </w:rPr>
        <w:t>หนี้สินทางการเงิน</w:t>
      </w:r>
      <w:bookmarkEnd w:id="3"/>
    </w:p>
    <w:p w14:paraId="2D72073C" w14:textId="77777777" w:rsidR="009C23A8" w:rsidRPr="00897C5D" w:rsidRDefault="009C23A8" w:rsidP="00485D3E">
      <w:pPr>
        <w:pStyle w:val="NoSpacing"/>
        <w:ind w:left="1080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4042877" w14:textId="5335A01B" w:rsidR="009C23A8" w:rsidRPr="00897C5D" w:rsidRDefault="009C23A8" w:rsidP="002A5680">
      <w:pPr>
        <w:pStyle w:val="NoSpacing"/>
        <w:numPr>
          <w:ilvl w:val="0"/>
          <w:numId w:val="5"/>
        </w:numPr>
        <w:ind w:hanging="540"/>
        <w:rPr>
          <w:rFonts w:ascii="Browallia New" w:hAnsi="Browallia New" w:cs="Browallia New"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color w:val="CF4A02"/>
          <w:sz w:val="26"/>
          <w:szCs w:val="26"/>
          <w:cs/>
        </w:rPr>
        <w:t>การจัดประเภท</w:t>
      </w:r>
    </w:p>
    <w:p w14:paraId="0A911542" w14:textId="77777777" w:rsidR="005F7C01" w:rsidRPr="00897C5D" w:rsidRDefault="005F7C01" w:rsidP="002A5680">
      <w:pPr>
        <w:pStyle w:val="NoSpacing"/>
        <w:ind w:left="1440" w:hanging="36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3FA7F35" w14:textId="7BA3EEE7" w:rsidR="009C23A8" w:rsidRDefault="009C23A8" w:rsidP="002A5680">
      <w:pPr>
        <w:pStyle w:val="NoSpacing"/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สัญญา ดังนี้</w:t>
      </w:r>
    </w:p>
    <w:p w14:paraId="5B110762" w14:textId="77777777" w:rsidR="00897C5D" w:rsidRPr="00897C5D" w:rsidRDefault="00897C5D" w:rsidP="002A5680">
      <w:pPr>
        <w:pStyle w:val="NoSpacing"/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1D1206A4" w14:textId="44A8647E" w:rsidR="009C23A8" w:rsidRPr="00897C5D" w:rsidRDefault="009C23A8" w:rsidP="002A5680">
      <w:pPr>
        <w:pStyle w:val="NoSpacing"/>
        <w:numPr>
          <w:ilvl w:val="0"/>
          <w:numId w:val="7"/>
        </w:numPr>
        <w:ind w:left="14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หากกลุ่มกิจการมีภาระผูกพันตามสัญญาที่จะต้องส่งมอบเงินสดหรือสินทรัพย์ทางการเงินอื่นให้กับกิจการอื่น </w:t>
      </w:r>
      <w:r w:rsidR="00831663" w:rsidRPr="00897C5D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เป็นหนี้สินทางการเงิน เว้นแต่ว่าการชำระนั้นสามารถชำระโดยการออกตราสารทุนของกลุ่มกิจการเองด้วยจำนวนตราสารทุนที่คงที่ เพื่อแลกเปลี่ยนกับจำนวนเงินที่คงที่</w:t>
      </w:r>
    </w:p>
    <w:p w14:paraId="4DDF5F07" w14:textId="40EB3898" w:rsidR="009C23A8" w:rsidRPr="00897C5D" w:rsidRDefault="009C23A8" w:rsidP="002A5680">
      <w:pPr>
        <w:pStyle w:val="NoSpacing"/>
        <w:numPr>
          <w:ilvl w:val="0"/>
          <w:numId w:val="6"/>
        </w:numPr>
        <w:ind w:left="14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หากกลุ่มกิจการไม่มีภาระผูกพันตามสัญญาหรือสามารถเลื่อนการชำระภาระผูกพันตามสัญญาไปได้ เครื่องมือ</w:t>
      </w:r>
      <w:r w:rsidR="00FB3F81" w:rsidRPr="00897C5D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ทางการเงินดังกล่าวจะจัดประเภทเป็นตราสารทุน</w:t>
      </w:r>
    </w:p>
    <w:p w14:paraId="0D4D6258" w14:textId="77777777" w:rsidR="009C23A8" w:rsidRPr="00897C5D" w:rsidRDefault="009C23A8" w:rsidP="002A5680">
      <w:pPr>
        <w:pStyle w:val="NoSpacing"/>
        <w:ind w:left="1440" w:hanging="36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C09DB85" w14:textId="3264F9DD" w:rsidR="009C23A8" w:rsidRPr="00897C5D" w:rsidRDefault="009C23A8" w:rsidP="002A5680">
      <w:pPr>
        <w:pStyle w:val="NoSpacing"/>
        <w:numPr>
          <w:ilvl w:val="0"/>
          <w:numId w:val="5"/>
        </w:numPr>
        <w:ind w:hanging="540"/>
        <w:rPr>
          <w:rFonts w:ascii="Browallia New" w:hAnsi="Browallia New" w:cs="Browallia New"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color w:val="CF4A02"/>
          <w:sz w:val="26"/>
          <w:szCs w:val="26"/>
          <w:cs/>
        </w:rPr>
        <w:t>การวัดมูลค่า</w:t>
      </w:r>
    </w:p>
    <w:p w14:paraId="4100DF84" w14:textId="77777777" w:rsidR="00E705E5" w:rsidRPr="00897C5D" w:rsidRDefault="00E705E5" w:rsidP="002A5680">
      <w:pPr>
        <w:pStyle w:val="NoSpacing"/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E10A928" w14:textId="1AE6F384" w:rsidR="009C23A8" w:rsidRPr="00897C5D" w:rsidRDefault="009C23A8" w:rsidP="002A5680">
      <w:pPr>
        <w:pStyle w:val="NoSpacing"/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</w:t>
      </w:r>
      <w:r w:rsidR="00FB3F81" w:rsidRPr="00897C5D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ทางการเงินทั้งหมดภายหลังการรับรู้รายการด้วยราคาทุนตัดจำหน่าย </w:t>
      </w:r>
    </w:p>
    <w:p w14:paraId="5CCC8F05" w14:textId="77777777" w:rsidR="00C833CC" w:rsidRPr="00897C5D" w:rsidRDefault="00C833CC" w:rsidP="002A5680">
      <w:pPr>
        <w:pStyle w:val="NoSpacing"/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F66EF98" w14:textId="7701C7DA" w:rsidR="00796E34" w:rsidRPr="00897C5D" w:rsidRDefault="00796E34" w:rsidP="002A5680">
      <w:pPr>
        <w:pStyle w:val="NoSpacing"/>
        <w:numPr>
          <w:ilvl w:val="0"/>
          <w:numId w:val="5"/>
        </w:numPr>
        <w:ind w:hanging="540"/>
        <w:rPr>
          <w:rFonts w:ascii="Browallia New" w:hAnsi="Browallia New" w:cs="Browallia New"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color w:val="CF4A02"/>
          <w:sz w:val="26"/>
          <w:szCs w:val="26"/>
          <w:cs/>
        </w:rPr>
        <w:t>การตัดรายการและการเปลี่ยนแปลงเงื่อนไขของสัญญา</w:t>
      </w:r>
    </w:p>
    <w:p w14:paraId="5B0292B4" w14:textId="77777777" w:rsidR="00796E34" w:rsidRPr="00897C5D" w:rsidRDefault="00796E34" w:rsidP="002A5680">
      <w:pPr>
        <w:pStyle w:val="NoSpacing"/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CC2E03B" w14:textId="41BDDFB3" w:rsidR="00796E34" w:rsidRPr="00897C5D" w:rsidRDefault="00796E34" w:rsidP="002A5680">
      <w:pPr>
        <w:pStyle w:val="NoSpacing"/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2C3BB8DC" w14:textId="0A2F99CE" w:rsidR="00796E34" w:rsidRPr="00897C5D" w:rsidRDefault="00796E34" w:rsidP="002A5680">
      <w:pPr>
        <w:pStyle w:val="NoSpacing"/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26E97F0" w14:textId="2918CFB1" w:rsidR="00C833CC" w:rsidRPr="00897C5D" w:rsidRDefault="00C833CC" w:rsidP="002A5680">
      <w:pPr>
        <w:pStyle w:val="NoSpacing"/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</w:t>
      </w:r>
      <w:r w:rsidR="00FB3F81" w:rsidRPr="00897C5D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ที่เหลืออยู่ และรับรู้ส่วนต่างในรายการกำไร</w:t>
      </w:r>
      <w:r w:rsidR="00A00584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หรือ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ขาดทุนอื่นในกำไรหรือขาดทุน </w:t>
      </w:r>
    </w:p>
    <w:p w14:paraId="32CDA563" w14:textId="2D9BEBB2" w:rsidR="00A60A14" w:rsidRPr="00897C5D" w:rsidRDefault="00A60A14" w:rsidP="002A5680">
      <w:pPr>
        <w:pStyle w:val="NoSpacing"/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6EDF2293" w14:textId="0B240A72" w:rsidR="00A60A14" w:rsidRPr="00897C5D" w:rsidRDefault="00A60A14" w:rsidP="002A5680">
      <w:pPr>
        <w:pStyle w:val="NoSpacing"/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t xml:space="preserve">(Original effective interest rate) 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00B174A2" w14:textId="77777777" w:rsidR="00831663" w:rsidRPr="00897C5D" w:rsidRDefault="00831663" w:rsidP="002A5680">
      <w:pPr>
        <w:pStyle w:val="NoSpacing"/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1ADDFBC" w14:textId="013E5F83" w:rsidR="00A60A14" w:rsidRPr="00897C5D" w:rsidRDefault="00A60A14" w:rsidP="00485D3E">
      <w:pPr>
        <w:jc w:val="left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</w:rPr>
        <w:br w:type="page"/>
      </w:r>
    </w:p>
    <w:p w14:paraId="1ADF7505" w14:textId="1C3456EC" w:rsidR="00796E34" w:rsidRPr="00897C5D" w:rsidRDefault="00897C5D" w:rsidP="002A5680">
      <w:pPr>
        <w:pStyle w:val="NoSpacing"/>
        <w:ind w:left="540" w:hanging="540"/>
        <w:rPr>
          <w:rFonts w:ascii="Browallia New" w:hAnsi="Browallia New" w:cs="Browallia New"/>
          <w:bCs/>
          <w:color w:val="CF4A02"/>
          <w:sz w:val="26"/>
          <w:szCs w:val="26"/>
          <w:lang w:val="en-US"/>
        </w:rPr>
      </w:pPr>
      <w:r w:rsidRPr="00897C5D">
        <w:rPr>
          <w:rFonts w:ascii="Browallia New" w:hAnsi="Browallia New" w:cs="Browallia New"/>
          <w:b/>
          <w:color w:val="CF4A02"/>
          <w:sz w:val="26"/>
          <w:szCs w:val="26"/>
        </w:rPr>
        <w:lastRenderedPageBreak/>
        <w:t>5</w:t>
      </w:r>
      <w:r w:rsidR="00796E34" w:rsidRPr="00897C5D">
        <w:rPr>
          <w:rFonts w:ascii="Browallia New" w:hAnsi="Browallia New" w:cs="Browallia New"/>
          <w:b/>
          <w:color w:val="CF4A02"/>
          <w:sz w:val="26"/>
          <w:szCs w:val="26"/>
          <w:lang w:val="en-US"/>
        </w:rPr>
        <w:t>.</w:t>
      </w:r>
      <w:r w:rsidRPr="00897C5D">
        <w:rPr>
          <w:rFonts w:ascii="Browallia New" w:hAnsi="Browallia New" w:cs="Browallia New"/>
          <w:b/>
          <w:color w:val="CF4A02"/>
          <w:sz w:val="26"/>
          <w:szCs w:val="26"/>
        </w:rPr>
        <w:t>12</w:t>
      </w:r>
      <w:r w:rsidR="00796E34" w:rsidRPr="00897C5D">
        <w:rPr>
          <w:rFonts w:ascii="Browallia New" w:hAnsi="Browallia New" w:cs="Browallia New"/>
          <w:b/>
          <w:color w:val="CF4A02"/>
          <w:sz w:val="26"/>
          <w:szCs w:val="26"/>
          <w:cs/>
          <w:lang w:val="en-US"/>
        </w:rPr>
        <w:tab/>
      </w:r>
      <w:r w:rsidR="00796E34" w:rsidRPr="00897C5D">
        <w:rPr>
          <w:rFonts w:ascii="Browallia New" w:hAnsi="Browallia New" w:cs="Browallia New"/>
          <w:bCs/>
          <w:color w:val="CF4A02"/>
          <w:sz w:val="26"/>
          <w:szCs w:val="26"/>
          <w:cs/>
          <w:lang w:val="en-US"/>
        </w:rPr>
        <w:t>ภาษีเงินได้งวดปัจจุบันและภาษีเงินได้รอการตัดบัญชี</w:t>
      </w:r>
    </w:p>
    <w:p w14:paraId="239480AA" w14:textId="77777777" w:rsidR="00EC2078" w:rsidRPr="00897C5D" w:rsidRDefault="00EC2078" w:rsidP="00831663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318CE0E" w14:textId="6BD337E9" w:rsidR="00EC2078" w:rsidRPr="00897C5D" w:rsidRDefault="00EC2078" w:rsidP="00831663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ภาษีเงินได้จะรับรู้ใน</w:t>
      </w:r>
      <w:r w:rsidR="00831663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ที่รับรู้โดยตรงไปยังส่วนของเจ้าของ </w:t>
      </w:r>
    </w:p>
    <w:p w14:paraId="39A5AFD3" w14:textId="77777777" w:rsidR="00EC2078" w:rsidRPr="00897C5D" w:rsidRDefault="00EC2078" w:rsidP="00831663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4570918" w14:textId="77777777" w:rsidR="00EC2078" w:rsidRPr="00897C5D" w:rsidRDefault="00EC2078" w:rsidP="00831663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ภาษีเงินได้ของงวดปัจจุบัน</w:t>
      </w:r>
    </w:p>
    <w:p w14:paraId="3A04B696" w14:textId="77777777" w:rsidR="00EC2078" w:rsidRPr="00897C5D" w:rsidRDefault="00EC2078" w:rsidP="00831663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1DD5C4D" w14:textId="02DF3B68" w:rsidR="00EC2078" w:rsidRPr="00897C5D" w:rsidRDefault="00EC2078" w:rsidP="00831663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ภายในสิ้นรอบระยะเวลาที่รายงาน ผู้บริหารจะประเมินสถานะของการยื่นแบบแสดงรายการภาษีเป็นงวด ๆ ในกรณีที่การนำกฎหมายภาษีไปปฏิบัติขึ้นอยู่กับการตีความ กลุ่มกิจการ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58388837" w14:textId="1763C96E" w:rsidR="00EC2078" w:rsidRPr="00897C5D" w:rsidRDefault="00EC2078" w:rsidP="00831663">
      <w:pPr>
        <w:ind w:left="540"/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BA976C1" w14:textId="77777777" w:rsidR="00EC2078" w:rsidRPr="00897C5D" w:rsidRDefault="00EC2078" w:rsidP="00831663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ภาษีเงินได้รอการตัดบัญชี</w:t>
      </w:r>
    </w:p>
    <w:p w14:paraId="2F3DC3A6" w14:textId="77777777" w:rsidR="00EC2078" w:rsidRPr="00897C5D" w:rsidRDefault="00EC2078" w:rsidP="00831663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F8782C1" w14:textId="71CCFFB3" w:rsidR="00EC2078" w:rsidRPr="00897C5D" w:rsidRDefault="00EC2078" w:rsidP="00831663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อย่างไรก็ตามกลุ่มกิจการ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3CB022F2" w14:textId="77777777" w:rsidR="00EC2078" w:rsidRPr="00897C5D" w:rsidRDefault="00EC2078" w:rsidP="00831663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C396911" w14:textId="503D03C4" w:rsidR="00EC2078" w:rsidRPr="00897C5D" w:rsidRDefault="00946785" w:rsidP="00831663">
      <w:pPr>
        <w:tabs>
          <w:tab w:val="left" w:pos="900"/>
        </w:tabs>
        <w:ind w:left="900" w:hanging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-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ab/>
      </w:r>
      <w:r w:rsidR="00EC2078" w:rsidRPr="00897C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</w:t>
      </w:r>
      <w:r w:rsidR="00EC2078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ต่อกำไรหรือขาดทุนทั้งทางบัญชีและทางภาษี </w:t>
      </w:r>
    </w:p>
    <w:p w14:paraId="4BA5C4E2" w14:textId="4FB57123" w:rsidR="00796E34" w:rsidRPr="00897C5D" w:rsidRDefault="00946785" w:rsidP="00831663">
      <w:pPr>
        <w:tabs>
          <w:tab w:val="left" w:pos="900"/>
        </w:tabs>
        <w:ind w:left="900" w:hanging="36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-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ab/>
      </w:r>
      <w:r w:rsidR="00EC2078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ผลต่างชั่วคราวของเงินลงทุนในบริษัทย่อย บริษัทร่วม และส่วนได้เสียในการร่วมค้าที่กลุ่มกิจการสามารถควบคุม</w:t>
      </w:r>
      <w:r w:rsidR="00EC2078" w:rsidRPr="00897C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</w:t>
      </w:r>
      <w:r w:rsidR="00EC2078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จะไม่เกิดขึ้นภายในระยะเวลาที่คาดการณ์ได้ในอนาคต</w:t>
      </w:r>
    </w:p>
    <w:p w14:paraId="1CBD719A" w14:textId="77777777" w:rsidR="00A60A14" w:rsidRPr="00897C5D" w:rsidRDefault="00A60A14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ABBF325" w14:textId="77777777" w:rsidR="00A60A14" w:rsidRPr="00897C5D" w:rsidRDefault="00A60A14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076B8FE3" w14:textId="77777777" w:rsidR="00A60A14" w:rsidRPr="00897C5D" w:rsidRDefault="00A60A14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47BA8D8" w14:textId="77777777" w:rsidR="00A60A14" w:rsidRPr="00897C5D" w:rsidRDefault="00A60A14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 </w:t>
      </w:r>
    </w:p>
    <w:p w14:paraId="570934D8" w14:textId="77777777" w:rsidR="00A60A14" w:rsidRPr="00897C5D" w:rsidRDefault="00A60A14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73D1C29" w14:textId="5691A1E3" w:rsidR="00A60A14" w:rsidRPr="00897C5D" w:rsidRDefault="00A60A14" w:rsidP="002A5680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</w:t>
      </w:r>
      <w:r w:rsidR="00FB3F81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p w14:paraId="7A3F3E49" w14:textId="146FDD65" w:rsidR="00DD1DF7" w:rsidRPr="00897C5D" w:rsidRDefault="00DD1DF7" w:rsidP="00485D3E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387F4CA2" w14:textId="14B44D9B" w:rsidR="00EC2078" w:rsidRPr="00897C5D" w:rsidRDefault="00897C5D" w:rsidP="002A5680">
      <w:pPr>
        <w:pStyle w:val="NoSpacing"/>
        <w:ind w:left="540" w:hanging="540"/>
        <w:rPr>
          <w:rFonts w:ascii="Browallia New" w:hAnsi="Browallia New" w:cs="Browallia New"/>
          <w:bCs/>
          <w:color w:val="CF4A02"/>
          <w:sz w:val="26"/>
          <w:szCs w:val="26"/>
          <w:lang w:val="en-US"/>
        </w:rPr>
      </w:pPr>
      <w:r w:rsidRPr="00897C5D">
        <w:rPr>
          <w:rFonts w:ascii="Browallia New" w:hAnsi="Browallia New" w:cs="Browallia New"/>
          <w:b/>
          <w:color w:val="CF4A02"/>
          <w:sz w:val="26"/>
          <w:szCs w:val="26"/>
        </w:rPr>
        <w:lastRenderedPageBreak/>
        <w:t>5</w:t>
      </w:r>
      <w:r w:rsidR="00796E34" w:rsidRPr="00897C5D">
        <w:rPr>
          <w:rFonts w:ascii="Browallia New" w:hAnsi="Browallia New" w:cs="Browallia New"/>
          <w:b/>
          <w:color w:val="CF4A02"/>
          <w:sz w:val="26"/>
          <w:szCs w:val="26"/>
          <w:lang w:val="en-US"/>
        </w:rPr>
        <w:t>.</w:t>
      </w:r>
      <w:r w:rsidRPr="00897C5D">
        <w:rPr>
          <w:rFonts w:ascii="Browallia New" w:hAnsi="Browallia New" w:cs="Browallia New"/>
          <w:b/>
          <w:color w:val="CF4A02"/>
          <w:sz w:val="26"/>
          <w:szCs w:val="26"/>
        </w:rPr>
        <w:t>13</w:t>
      </w:r>
      <w:r w:rsidR="00796E34" w:rsidRPr="00897C5D">
        <w:rPr>
          <w:rFonts w:ascii="Browallia New" w:hAnsi="Browallia New" w:cs="Browallia New"/>
          <w:b/>
          <w:color w:val="CF4A02"/>
          <w:sz w:val="26"/>
          <w:szCs w:val="26"/>
          <w:lang w:val="en-US"/>
        </w:rPr>
        <w:tab/>
      </w:r>
      <w:r w:rsidR="004B4CBC" w:rsidRPr="00897C5D">
        <w:rPr>
          <w:rFonts w:ascii="Browallia New" w:hAnsi="Browallia New" w:cs="Browallia New"/>
          <w:bCs/>
          <w:color w:val="CF4A02"/>
          <w:sz w:val="26"/>
          <w:szCs w:val="26"/>
          <w:cs/>
          <w:lang w:val="en-US"/>
        </w:rPr>
        <w:t>ผลประโยชน์พนักงาน</w:t>
      </w:r>
    </w:p>
    <w:p w14:paraId="292034B3" w14:textId="77777777" w:rsidR="00C833CC" w:rsidRPr="00897C5D" w:rsidRDefault="00C833CC" w:rsidP="002A5680">
      <w:pPr>
        <w:ind w:left="540"/>
        <w:jc w:val="thaiDistribute"/>
        <w:outlineLvl w:val="0"/>
        <w:rPr>
          <w:rFonts w:ascii="Browallia New" w:hAnsi="Browallia New" w:cs="Browallia New"/>
          <w:bCs/>
          <w:color w:val="000000" w:themeColor="text1"/>
          <w:sz w:val="26"/>
          <w:szCs w:val="26"/>
        </w:rPr>
      </w:pPr>
    </w:p>
    <w:p w14:paraId="3BD3E337" w14:textId="6E9096D1" w:rsidR="00EC2078" w:rsidRPr="00897C5D" w:rsidRDefault="004B4CBC" w:rsidP="002A5680">
      <w:pPr>
        <w:pStyle w:val="NoSpacing"/>
        <w:ind w:left="1080" w:hanging="540"/>
        <w:rPr>
          <w:rFonts w:ascii="Browallia New" w:hAnsi="Browallia New" w:cs="Browallia New"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color w:val="CF4A02"/>
          <w:sz w:val="26"/>
          <w:szCs w:val="26"/>
          <w:cs/>
        </w:rPr>
        <w:t>ก</w:t>
      </w:r>
      <w:r w:rsidR="00EC2078" w:rsidRPr="00897C5D">
        <w:rPr>
          <w:rFonts w:ascii="Browallia New" w:hAnsi="Browallia New" w:cs="Browallia New"/>
          <w:color w:val="CF4A02"/>
          <w:sz w:val="26"/>
          <w:szCs w:val="26"/>
        </w:rPr>
        <w:t>)</w:t>
      </w:r>
      <w:r w:rsidR="00EC2078" w:rsidRPr="00897C5D">
        <w:rPr>
          <w:rFonts w:ascii="Browallia New" w:hAnsi="Browallia New" w:cs="Browallia New"/>
          <w:color w:val="CF4A02"/>
          <w:sz w:val="26"/>
          <w:szCs w:val="26"/>
        </w:rPr>
        <w:tab/>
      </w:r>
      <w:r w:rsidR="00EC2078" w:rsidRPr="00897C5D">
        <w:rPr>
          <w:rFonts w:ascii="Browallia New" w:hAnsi="Browallia New" w:cs="Browallia New"/>
          <w:color w:val="CF4A02"/>
          <w:sz w:val="26"/>
          <w:szCs w:val="26"/>
          <w:cs/>
        </w:rPr>
        <w:t>ผลประโยชน์พนักงานระยะสั้น</w:t>
      </w:r>
    </w:p>
    <w:p w14:paraId="00CB27FB" w14:textId="77777777" w:rsidR="002466DB" w:rsidRPr="00897C5D" w:rsidRDefault="002466DB" w:rsidP="002A568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A81F92F" w14:textId="0AD1C156" w:rsidR="00796E34" w:rsidRPr="00897C5D" w:rsidRDefault="00EC2078" w:rsidP="002A568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897C5D" w:rsidRPr="00897C5D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</w:rPr>
        <w:t>12</w:t>
      </w:r>
      <w:r w:rsidRPr="00897C5D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 xml:space="preserve"> เดือนหลังจากวันสิ้นรอบระยะเวลาบัญชี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>เช่น ค่าจ้าง เงินเดือน ลาประจำปีและลาป่วยที่มีการจ่ายค่าแรง ส่วนแบ่งกำไรและโบนัส และค่ารักษาพยาบาล</w:t>
      </w:r>
      <w:r w:rsidRPr="00897C5D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</w:rPr>
        <w:t>ของพนักงา</w:t>
      </w: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น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ปัจจุบันรับรู้ตามช่วงเวลาการให้บริการของพนักงานไปจนถึงวันสิ้นสุดรอบระยะเวลารายงาน กลุ่มกิจการจะบันทึกหนี้สินด้วยจำนวนที่คาดว่าจะต้องจ่าย</w:t>
      </w:r>
    </w:p>
    <w:p w14:paraId="3531AFD6" w14:textId="77777777" w:rsidR="00C833CC" w:rsidRPr="00897C5D" w:rsidRDefault="00C833CC" w:rsidP="002A568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</w:p>
    <w:p w14:paraId="571DB896" w14:textId="12C55C2C" w:rsidR="00EC2078" w:rsidRPr="00897C5D" w:rsidRDefault="004B4CBC" w:rsidP="002A5680">
      <w:pPr>
        <w:pStyle w:val="NoSpacing"/>
        <w:ind w:left="1080" w:hanging="540"/>
        <w:rPr>
          <w:rFonts w:ascii="Browallia New" w:hAnsi="Browallia New" w:cs="Browallia New"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color w:val="CF4A02"/>
          <w:sz w:val="26"/>
          <w:szCs w:val="26"/>
          <w:cs/>
        </w:rPr>
        <w:t>ข</w:t>
      </w:r>
      <w:r w:rsidR="00EC2078" w:rsidRPr="00897C5D">
        <w:rPr>
          <w:rFonts w:ascii="Browallia New" w:hAnsi="Browallia New" w:cs="Browallia New"/>
          <w:color w:val="CF4A02"/>
          <w:sz w:val="26"/>
          <w:szCs w:val="26"/>
        </w:rPr>
        <w:t>)</w:t>
      </w:r>
      <w:r w:rsidR="00EC2078" w:rsidRPr="00897C5D">
        <w:rPr>
          <w:rFonts w:ascii="Browallia New" w:hAnsi="Browallia New" w:cs="Browallia New"/>
          <w:color w:val="CF4A02"/>
          <w:sz w:val="26"/>
          <w:szCs w:val="26"/>
          <w:cs/>
        </w:rPr>
        <w:tab/>
        <w:t>โครงการสมทบเงิน</w:t>
      </w:r>
    </w:p>
    <w:p w14:paraId="2A3F2B95" w14:textId="77777777" w:rsidR="00EC2078" w:rsidRPr="00897C5D" w:rsidRDefault="00EC2078" w:rsidP="002A568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2D3F9B5" w14:textId="049E110E" w:rsidR="00EC2078" w:rsidRPr="00897C5D" w:rsidRDefault="00EC2078" w:rsidP="002A568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กลุ่มกิจการจะจ่ายสมทบให้กับกองทุนสำรองเลี้ยงชีพตามข้อบังคับ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กลุ่มกิจการไม่มีภาระผูกพันที่ต้องจ่ายชำระเพิ่มเติมเมื่อได้จ่ายเงินสมทบแล้ว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 </w:t>
      </w:r>
    </w:p>
    <w:p w14:paraId="3F00F418" w14:textId="77777777" w:rsidR="00C833CC" w:rsidRPr="00897C5D" w:rsidRDefault="00C833CC" w:rsidP="002A568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91F5F3B" w14:textId="6330AD34" w:rsidR="00EC2078" w:rsidRPr="00897C5D" w:rsidRDefault="004B4CBC" w:rsidP="002A5680">
      <w:pPr>
        <w:pStyle w:val="NoSpacing"/>
        <w:ind w:left="1080" w:hanging="540"/>
        <w:rPr>
          <w:rFonts w:ascii="Browallia New" w:hAnsi="Browallia New" w:cs="Browallia New"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color w:val="CF4A02"/>
          <w:sz w:val="26"/>
          <w:szCs w:val="26"/>
          <w:cs/>
        </w:rPr>
        <w:t>ค</w:t>
      </w:r>
      <w:r w:rsidR="00EC2078" w:rsidRPr="00897C5D">
        <w:rPr>
          <w:rFonts w:ascii="Browallia New" w:hAnsi="Browallia New" w:cs="Browallia New"/>
          <w:color w:val="CF4A02"/>
          <w:sz w:val="26"/>
          <w:szCs w:val="26"/>
        </w:rPr>
        <w:t>)</w:t>
      </w:r>
      <w:r w:rsidR="00EC2078" w:rsidRPr="00897C5D">
        <w:rPr>
          <w:rFonts w:ascii="Browallia New" w:hAnsi="Browallia New" w:cs="Browallia New"/>
          <w:color w:val="CF4A02"/>
          <w:sz w:val="26"/>
          <w:szCs w:val="26"/>
          <w:cs/>
        </w:rPr>
        <w:tab/>
        <w:t>ผลประโยชน์เมื่อเกษียณอายุ</w:t>
      </w:r>
    </w:p>
    <w:p w14:paraId="73954966" w14:textId="77777777" w:rsidR="00EC2078" w:rsidRPr="00897C5D" w:rsidRDefault="00EC2078" w:rsidP="002A568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12DCEA2" w14:textId="6F8D0EAF" w:rsidR="00EC2078" w:rsidRPr="00897C5D" w:rsidRDefault="00EC2078" w:rsidP="002A568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โครงการผลประโยชน์เมื่อเกษียณอายุกำหนดจำนวนเงินผลประโยชน์ที่พนักงานจะได้รับเมื่อเกษียณอายุ 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155CEB01" w14:textId="77777777" w:rsidR="00EC2078" w:rsidRPr="00897C5D" w:rsidRDefault="00EC2078" w:rsidP="002A568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</w:pPr>
    </w:p>
    <w:p w14:paraId="28B04A26" w14:textId="421660D1" w:rsidR="00EC2078" w:rsidRPr="00897C5D" w:rsidRDefault="00EC2078" w:rsidP="002A568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ภาระผูกพันผลประโยชน์นี้คำนวณโดยนักคณิตศาสตร์ประกันภัยอิสระทุกปี ด้วยวิธีคิดลดแต่ละหน่วยที่ประมาณการไว้ </w:t>
      </w: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ตลาดของพันธบัตรรัฐบาล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ซึ่งเป็นสกุลเงินเดียวกับสกุลเงินประมาณการกระแสเงินสด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0E1963E8" w14:textId="77777777" w:rsidR="00EC2078" w:rsidRPr="00897C5D" w:rsidRDefault="00EC2078" w:rsidP="002A568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F1A756C" w14:textId="02625FA2" w:rsidR="00EC2078" w:rsidRPr="00897C5D" w:rsidRDefault="00EC2078" w:rsidP="002A568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 และรวมอยู่ในกำไรสะสมในงบแสดงการเปลี่ยนแปลงในส่วนของเจ้าของ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</w:p>
    <w:p w14:paraId="3517AEA4" w14:textId="77777777" w:rsidR="00EC2078" w:rsidRPr="00897C5D" w:rsidRDefault="00EC2078" w:rsidP="002A568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8938D89" w14:textId="59A0743D" w:rsidR="00EC2078" w:rsidRPr="00897C5D" w:rsidRDefault="00EC2078" w:rsidP="002A568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ต้นทุนบริการในอดีตจะถูกรับรู้ทันทีในกำไรหรือขาดทุน</w:t>
      </w:r>
    </w:p>
    <w:p w14:paraId="7B982CEF" w14:textId="1800D8CB" w:rsidR="00CE2691" w:rsidRPr="00897C5D" w:rsidRDefault="00CE2691" w:rsidP="002A5680">
      <w:pPr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C734E47" w14:textId="1F0310DB" w:rsidR="004B4CBC" w:rsidRPr="00897C5D" w:rsidRDefault="00897C5D" w:rsidP="00CE2691">
      <w:pPr>
        <w:pStyle w:val="NoSpacing"/>
        <w:ind w:left="540" w:hanging="540"/>
        <w:rPr>
          <w:rFonts w:ascii="Browallia New" w:hAnsi="Browallia New" w:cs="Browallia New"/>
          <w:b/>
          <w:color w:val="CF4A02"/>
          <w:sz w:val="26"/>
          <w:szCs w:val="26"/>
          <w:lang w:val="en-US"/>
        </w:rPr>
      </w:pPr>
      <w:r w:rsidRPr="00897C5D">
        <w:rPr>
          <w:rFonts w:ascii="Browallia New" w:hAnsi="Browallia New" w:cs="Browallia New"/>
          <w:b/>
          <w:color w:val="CF4A02"/>
          <w:sz w:val="26"/>
          <w:szCs w:val="26"/>
        </w:rPr>
        <w:t>5</w:t>
      </w:r>
      <w:r w:rsidR="00796E34" w:rsidRPr="00897C5D">
        <w:rPr>
          <w:rFonts w:ascii="Browallia New" w:hAnsi="Browallia New" w:cs="Browallia New"/>
          <w:b/>
          <w:color w:val="CF4A02"/>
          <w:sz w:val="26"/>
          <w:szCs w:val="26"/>
          <w:lang w:val="en-US"/>
        </w:rPr>
        <w:t>.</w:t>
      </w:r>
      <w:r w:rsidRPr="00897C5D">
        <w:rPr>
          <w:rFonts w:ascii="Browallia New" w:hAnsi="Browallia New" w:cs="Browallia New"/>
          <w:b/>
          <w:color w:val="CF4A02"/>
          <w:sz w:val="26"/>
          <w:szCs w:val="26"/>
        </w:rPr>
        <w:t>14</w:t>
      </w:r>
      <w:r w:rsidR="0064264E" w:rsidRPr="00897C5D">
        <w:rPr>
          <w:rFonts w:ascii="Browallia New" w:hAnsi="Browallia New" w:cs="Browallia New"/>
          <w:b/>
          <w:color w:val="CF4A02"/>
          <w:sz w:val="26"/>
          <w:szCs w:val="26"/>
          <w:cs/>
          <w:lang w:val="en-US"/>
        </w:rPr>
        <w:tab/>
      </w:r>
      <w:r w:rsidR="004B4CBC" w:rsidRPr="00897C5D">
        <w:rPr>
          <w:rFonts w:ascii="Browallia New" w:hAnsi="Browallia New" w:cs="Browallia New"/>
          <w:bCs/>
          <w:color w:val="CF4A02"/>
          <w:sz w:val="26"/>
          <w:szCs w:val="26"/>
          <w:cs/>
          <w:lang w:val="en-US"/>
        </w:rPr>
        <w:t>ประมาณการหนี้สิน</w:t>
      </w:r>
    </w:p>
    <w:p w14:paraId="213D10CD" w14:textId="77777777" w:rsidR="00EC2078" w:rsidRPr="00897C5D" w:rsidRDefault="00EC2078" w:rsidP="00CE2691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EBA4B02" w14:textId="0F2899D1" w:rsidR="00EC2078" w:rsidRPr="00897C5D" w:rsidRDefault="00EC2078" w:rsidP="00CE2691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กลุ่มกิจการมีภาระผูกพันในปัจจุบันตามกฎหมายหรือตามข้อตกลงที่จัดทำไว้ อันเป็นผลสืบเนื่องมาจากเหตุการณ์ในอดีต</w:t>
      </w:r>
      <w:r w:rsidR="00CE2691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ซึ่งการชำระ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</w:t>
      </w:r>
    </w:p>
    <w:p w14:paraId="0BDC70F5" w14:textId="77777777" w:rsidR="00EC2078" w:rsidRPr="00897C5D" w:rsidRDefault="00EC2078" w:rsidP="00CE2691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22E629B1" w14:textId="59073734" w:rsidR="00EC2078" w:rsidRPr="00897C5D" w:rsidRDefault="00EC2078" w:rsidP="00CE2691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น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04DDB8C3" w14:textId="23A1B202" w:rsidR="00CE2691" w:rsidRPr="00897C5D" w:rsidRDefault="00CE2691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24008E17" w14:textId="4FC63013" w:rsidR="004B4CBC" w:rsidRPr="00897C5D" w:rsidRDefault="00897C5D" w:rsidP="00831663">
      <w:pPr>
        <w:pStyle w:val="NoSpacing"/>
        <w:ind w:left="540" w:hanging="540"/>
        <w:rPr>
          <w:rFonts w:ascii="Browallia New" w:hAnsi="Browallia New" w:cs="Browallia New"/>
          <w:b/>
          <w:color w:val="CF4A02"/>
          <w:sz w:val="26"/>
          <w:szCs w:val="26"/>
          <w:lang w:val="en-US"/>
        </w:rPr>
      </w:pPr>
      <w:r w:rsidRPr="00897C5D">
        <w:rPr>
          <w:rFonts w:ascii="Browallia New" w:hAnsi="Browallia New" w:cs="Browallia New"/>
          <w:b/>
          <w:color w:val="CF4A02"/>
          <w:sz w:val="26"/>
          <w:szCs w:val="26"/>
        </w:rPr>
        <w:lastRenderedPageBreak/>
        <w:t>5</w:t>
      </w:r>
      <w:r w:rsidR="00796E34" w:rsidRPr="00897C5D">
        <w:rPr>
          <w:rFonts w:ascii="Browallia New" w:hAnsi="Browallia New" w:cs="Browallia New"/>
          <w:b/>
          <w:color w:val="CF4A02"/>
          <w:sz w:val="26"/>
          <w:szCs w:val="26"/>
          <w:lang w:val="en-US"/>
        </w:rPr>
        <w:t>.</w:t>
      </w:r>
      <w:r w:rsidRPr="00897C5D">
        <w:rPr>
          <w:rFonts w:ascii="Browallia New" w:hAnsi="Browallia New" w:cs="Browallia New"/>
          <w:b/>
          <w:color w:val="CF4A02"/>
          <w:sz w:val="26"/>
          <w:szCs w:val="26"/>
        </w:rPr>
        <w:t>15</w:t>
      </w:r>
      <w:r w:rsidR="0064264E" w:rsidRPr="00897C5D">
        <w:rPr>
          <w:rFonts w:ascii="Browallia New" w:hAnsi="Browallia New" w:cs="Browallia New"/>
          <w:b/>
          <w:color w:val="CF4A02"/>
          <w:sz w:val="26"/>
          <w:szCs w:val="26"/>
          <w:cs/>
          <w:lang w:val="en-US"/>
        </w:rPr>
        <w:tab/>
      </w:r>
      <w:r w:rsidR="004B4CBC" w:rsidRPr="00897C5D">
        <w:rPr>
          <w:rFonts w:ascii="Browallia New" w:hAnsi="Browallia New" w:cs="Browallia New"/>
          <w:bCs/>
          <w:color w:val="CF4A02"/>
          <w:sz w:val="26"/>
          <w:szCs w:val="26"/>
          <w:cs/>
          <w:lang w:val="en-US"/>
        </w:rPr>
        <w:t>ทุนเรือนหุ้น</w:t>
      </w:r>
    </w:p>
    <w:p w14:paraId="7E407129" w14:textId="77777777" w:rsidR="00EC2078" w:rsidRPr="00897C5D" w:rsidRDefault="00EC2078" w:rsidP="00CE2691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9423207" w14:textId="77777777" w:rsidR="00EC2078" w:rsidRPr="00897C5D" w:rsidRDefault="00EC2078" w:rsidP="00CE2691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หุ้นสามัญจะจัดประเภทไว้เป็นส่วนของเจ้าของ  </w:t>
      </w:r>
    </w:p>
    <w:p w14:paraId="4B85DB08" w14:textId="77777777" w:rsidR="00EC2078" w:rsidRPr="00897C5D" w:rsidRDefault="00EC2078" w:rsidP="00CE2691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930AD5A" w14:textId="4905C66A" w:rsidR="00EC2078" w:rsidRPr="00897C5D" w:rsidRDefault="00EC2078" w:rsidP="00CE2691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้นทุนส่วนเพิ่มที่เกี่ยวข้องกับการออกหุ้นใหม่หรือการออกสิทธิในการซื้อหุ้นซึ่งสุทธิจากภาษีจะถูกแสดงเป็นยอดหักในส่วนของเจ้าของ</w:t>
      </w:r>
    </w:p>
    <w:p w14:paraId="0B7741AC" w14:textId="7D99A579" w:rsidR="00EC2078" w:rsidRPr="00897C5D" w:rsidRDefault="00EC2078" w:rsidP="00CE2691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E169248" w14:textId="2BBA3033" w:rsidR="004B4CBC" w:rsidRPr="00897C5D" w:rsidRDefault="00897C5D" w:rsidP="00CE2691">
      <w:pPr>
        <w:pStyle w:val="NoSpacing"/>
        <w:ind w:left="540" w:hanging="540"/>
        <w:rPr>
          <w:rFonts w:ascii="Browallia New" w:hAnsi="Browallia New" w:cs="Browallia New"/>
          <w:b/>
          <w:color w:val="CF4A02"/>
          <w:sz w:val="26"/>
          <w:szCs w:val="26"/>
          <w:lang w:val="en-US"/>
        </w:rPr>
      </w:pPr>
      <w:r w:rsidRPr="00897C5D">
        <w:rPr>
          <w:rFonts w:ascii="Browallia New" w:hAnsi="Browallia New" w:cs="Browallia New"/>
          <w:b/>
          <w:color w:val="CF4A02"/>
          <w:sz w:val="26"/>
          <w:szCs w:val="26"/>
        </w:rPr>
        <w:t>5</w:t>
      </w:r>
      <w:r w:rsidR="00796E34" w:rsidRPr="00897C5D">
        <w:rPr>
          <w:rFonts w:ascii="Browallia New" w:hAnsi="Browallia New" w:cs="Browallia New"/>
          <w:b/>
          <w:color w:val="CF4A02"/>
          <w:sz w:val="26"/>
          <w:szCs w:val="26"/>
          <w:lang w:val="en-US"/>
        </w:rPr>
        <w:t>.</w:t>
      </w:r>
      <w:r w:rsidRPr="00897C5D">
        <w:rPr>
          <w:rFonts w:ascii="Browallia New" w:hAnsi="Browallia New" w:cs="Browallia New"/>
          <w:b/>
          <w:color w:val="CF4A02"/>
          <w:sz w:val="26"/>
          <w:szCs w:val="26"/>
        </w:rPr>
        <w:t>16</w:t>
      </w:r>
      <w:r w:rsidR="0064264E" w:rsidRPr="00897C5D">
        <w:rPr>
          <w:rFonts w:ascii="Browallia New" w:hAnsi="Browallia New" w:cs="Browallia New"/>
          <w:b/>
          <w:color w:val="CF4A02"/>
          <w:sz w:val="26"/>
          <w:szCs w:val="26"/>
          <w:cs/>
          <w:lang w:val="en-US"/>
        </w:rPr>
        <w:tab/>
      </w:r>
      <w:r w:rsidR="004B4CBC" w:rsidRPr="00897C5D">
        <w:rPr>
          <w:rFonts w:ascii="Browallia New" w:hAnsi="Browallia New" w:cs="Browallia New"/>
          <w:bCs/>
          <w:color w:val="CF4A02"/>
          <w:sz w:val="26"/>
          <w:szCs w:val="26"/>
          <w:cs/>
          <w:lang w:val="en-US"/>
        </w:rPr>
        <w:t>การรับรู้รายได้</w:t>
      </w:r>
    </w:p>
    <w:p w14:paraId="134BD304" w14:textId="77777777" w:rsidR="004B4CBC" w:rsidRPr="00897C5D" w:rsidRDefault="004B4CBC" w:rsidP="0055012D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8AB3C15" w14:textId="06CA70DC" w:rsidR="00EC2078" w:rsidRPr="00897C5D" w:rsidRDefault="00EC2078" w:rsidP="0055012D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รายได้หลักรวมถึงรายได้ที่เกิดจากกิจกรรมปกติทางธุรกิจทุกประเภท รวมถึงรายได้อื่น ๆ ที่กลุ่มกิจการได้รับจากการส่ง</w:t>
      </w:r>
      <w:r w:rsidR="00A44FD1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มอบ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สินค้าและให้บริการในกิจกรรมตามปกติธุรกิจ</w:t>
      </w:r>
    </w:p>
    <w:p w14:paraId="5C2CF234" w14:textId="77777777" w:rsidR="00EC2078" w:rsidRPr="00897C5D" w:rsidRDefault="00EC2078" w:rsidP="0055012D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E27E85C" w14:textId="4C7E94E7" w:rsidR="00501820" w:rsidRPr="00897C5D" w:rsidRDefault="00EC2078" w:rsidP="0055012D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ลุ่มกิจการรับรู้รายได้สุทธิจากภาษีมูลค่าเพิ่มซึ่งกลุ่มกิจการจะรับรู้รายได้เมื่อคาดว่ามีความเป็นไปได้ค่อนข้างแน่ที่จะได้รับชำระเมื่อส่งมอบสินค้าหรือให้บริการ</w:t>
      </w:r>
    </w:p>
    <w:p w14:paraId="008F9A86" w14:textId="3E974B78" w:rsidR="004B4CBC" w:rsidRPr="00897C5D" w:rsidRDefault="004B4CBC" w:rsidP="0055012D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D370047" w14:textId="39E7CED9" w:rsidR="00600459" w:rsidRPr="00897C5D" w:rsidRDefault="00600459" w:rsidP="0055012D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สำหรับสัญญาที่มีหลายองค์ประกอบที่กลุ่มกิจการจะต้องส่งมอบสินค้าหรือให้บริการหลายประเภท กลุ่มกิจการต้องแยกเป็น</w:t>
      </w:r>
      <w:r w:rsidR="0055012D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แต่ละภาระที่ต้องปฏิบัติที่แยกต่างหากจากกัน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ตามสัดส่วนของราคาขายแบบเอกเทศหรือประมาณการราคาขายแบบเอกเทศ กลุ่มกิจการจะรับรู้รายได้ของแต่ละภาระที่ต้องปฏิบัติแยกต่างหากจากกันเมื่อกลุ่มกิจการได้ปฏิบัติตามภาระนั้นแล้ว</w:t>
      </w:r>
    </w:p>
    <w:p w14:paraId="3622779C" w14:textId="77777777" w:rsidR="00600459" w:rsidRPr="00897C5D" w:rsidRDefault="00600459" w:rsidP="0055012D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9C611B0" w14:textId="5B8D138C" w:rsidR="00B576D8" w:rsidRPr="00897C5D" w:rsidRDefault="00B576D8" w:rsidP="0055012D">
      <w:pPr>
        <w:ind w:left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การให้บริการ</w:t>
      </w:r>
      <w:r w:rsidR="006A34E4" w:rsidRPr="00897C5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 </w:t>
      </w:r>
    </w:p>
    <w:p w14:paraId="0499E6E6" w14:textId="1F3BB4FD" w:rsidR="00B576D8" w:rsidRPr="00897C5D" w:rsidRDefault="00B576D8" w:rsidP="0055012D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571660F" w14:textId="2C00075A" w:rsidR="00B576D8" w:rsidRPr="00897C5D" w:rsidRDefault="00F1628F" w:rsidP="0055012D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รายได้จากการให้บริการดิจิทัลคอนเทนต์ผ่านช่องทางโทรคมนาคม, การให้บริการพัฒนาระบบเทคโนโลยีสารสนเทศสำหรับอุปกรณ์อิเล็กทรอนิกส์ และการให้บริการโฆษณาผ่านอินเทอร์เน็ต</w:t>
      </w:r>
      <w:r w:rsidR="00955B3A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สำหรับสินค้าและบริการ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 กลุ่มกิจการจะรับรู้รายได้จาก</w:t>
      </w:r>
      <w:r w:rsidR="00955B3A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การให้บริการดังกล่าวเมื่อกลุ่มกิจการได้ให้บริการแก่ลูกค้า</w:t>
      </w:r>
      <w:r w:rsidR="00BE1D36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แล้ว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เสร็จ</w:t>
      </w:r>
    </w:p>
    <w:p w14:paraId="13123CCD" w14:textId="77777777" w:rsidR="00600459" w:rsidRPr="00897C5D" w:rsidRDefault="00600459" w:rsidP="0055012D">
      <w:pPr>
        <w:ind w:left="547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25D7D1E" w14:textId="2CACE54E" w:rsidR="004B4CBC" w:rsidRPr="00897C5D" w:rsidRDefault="00897C5D" w:rsidP="00CE2691">
      <w:pPr>
        <w:pStyle w:val="NoSpacing"/>
        <w:ind w:left="540" w:hanging="540"/>
        <w:rPr>
          <w:rFonts w:ascii="Browallia New" w:hAnsi="Browallia New" w:cs="Browallia New"/>
          <w:bCs/>
          <w:color w:val="CF4A02"/>
          <w:sz w:val="26"/>
          <w:szCs w:val="26"/>
          <w:cs/>
          <w:lang w:val="en-US"/>
        </w:rPr>
      </w:pPr>
      <w:r w:rsidRPr="00897C5D">
        <w:rPr>
          <w:rFonts w:ascii="Browallia New" w:hAnsi="Browallia New" w:cs="Browallia New"/>
          <w:b/>
          <w:color w:val="CF4A02"/>
          <w:sz w:val="26"/>
          <w:szCs w:val="26"/>
        </w:rPr>
        <w:t>5</w:t>
      </w:r>
      <w:r w:rsidR="00796E34" w:rsidRPr="00897C5D">
        <w:rPr>
          <w:rFonts w:ascii="Browallia New" w:hAnsi="Browallia New" w:cs="Browallia New"/>
          <w:b/>
          <w:color w:val="CF4A02"/>
          <w:sz w:val="26"/>
          <w:szCs w:val="26"/>
          <w:lang w:val="en-US"/>
        </w:rPr>
        <w:t>.</w:t>
      </w:r>
      <w:r w:rsidRPr="00897C5D">
        <w:rPr>
          <w:rFonts w:ascii="Browallia New" w:hAnsi="Browallia New" w:cs="Browallia New"/>
          <w:b/>
          <w:color w:val="CF4A02"/>
          <w:sz w:val="26"/>
          <w:szCs w:val="26"/>
        </w:rPr>
        <w:t>17</w:t>
      </w:r>
      <w:r w:rsidR="0064264E" w:rsidRPr="00897C5D">
        <w:rPr>
          <w:rFonts w:ascii="Browallia New" w:hAnsi="Browallia New" w:cs="Browallia New"/>
          <w:bCs/>
          <w:color w:val="CF4A02"/>
          <w:sz w:val="26"/>
          <w:szCs w:val="26"/>
          <w:cs/>
          <w:lang w:val="en-US"/>
        </w:rPr>
        <w:tab/>
      </w:r>
      <w:r w:rsidR="004B4CBC" w:rsidRPr="00897C5D">
        <w:rPr>
          <w:rFonts w:ascii="Browallia New" w:hAnsi="Browallia New" w:cs="Browallia New"/>
          <w:bCs/>
          <w:color w:val="CF4A02"/>
          <w:sz w:val="26"/>
          <w:szCs w:val="26"/>
          <w:cs/>
          <w:lang w:val="en-US"/>
        </w:rPr>
        <w:t>การจ่ายเงินปันผล</w:t>
      </w:r>
    </w:p>
    <w:p w14:paraId="2A381072" w14:textId="1F3B5612" w:rsidR="00EC2078" w:rsidRPr="00897C5D" w:rsidRDefault="00EC2078" w:rsidP="00CE2691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05ED11F" w14:textId="2BFC6BA4" w:rsidR="00EC2078" w:rsidRPr="00897C5D" w:rsidRDefault="00EC2078" w:rsidP="00CE2691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งินปันผลที่จ่ายไปยังผู้ถือหุ้นของกิจการจะรับรู้เป็นหนี้สินในงบการเงินเมื่อการจ่ายเงินปันผลระหว่างกาลได้รับการอนุมัติจาก</w:t>
      </w:r>
      <w:r w:rsidR="00FB3F81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444B77F2" w14:textId="77777777" w:rsidR="00CE2691" w:rsidRPr="00897C5D" w:rsidRDefault="00CE2691" w:rsidP="00CE2691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884CC06" w14:textId="3E6C830F" w:rsidR="00CF55BD" w:rsidRPr="00897C5D" w:rsidRDefault="00CF55BD" w:rsidP="00485D3E">
      <w:pPr>
        <w:jc w:val="left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831663" w:rsidRPr="00897C5D" w14:paraId="28E9A18B" w14:textId="77777777" w:rsidTr="00D92155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hideMark/>
          </w:tcPr>
          <w:p w14:paraId="70CAA35A" w14:textId="149BB7F2" w:rsidR="00831663" w:rsidRPr="00897C5D" w:rsidRDefault="00897C5D" w:rsidP="00D92155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bidi="ar-SA"/>
              </w:rPr>
            </w:pPr>
            <w:r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lastRenderedPageBreak/>
              <w:t>6</w:t>
            </w:r>
            <w:r w:rsidR="00831663"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831663" w:rsidRPr="00897C5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การจัดการความเสี่ยงทางการเงิน</w:t>
            </w:r>
          </w:p>
        </w:tc>
      </w:tr>
    </w:tbl>
    <w:p w14:paraId="691F4C9A" w14:textId="77777777" w:rsidR="00831663" w:rsidRPr="00897C5D" w:rsidRDefault="00831663" w:rsidP="00D37BE8">
      <w:pPr>
        <w:tabs>
          <w:tab w:val="right" w:pos="7200"/>
          <w:tab w:val="right" w:pos="8540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  <w:lang w:val="en-US"/>
        </w:rPr>
      </w:pPr>
    </w:p>
    <w:p w14:paraId="230FE3BF" w14:textId="71E10A79" w:rsidR="000C341B" w:rsidRPr="00897C5D" w:rsidRDefault="00897C5D" w:rsidP="00D37BE8">
      <w:pPr>
        <w:tabs>
          <w:tab w:val="right" w:pos="7200"/>
          <w:tab w:val="right" w:pos="8540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6</w:t>
      </w:r>
      <w:r w:rsidR="000C341B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0C341B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ปัจจัยความเสี่ยงทางการเงิน</w:t>
      </w:r>
    </w:p>
    <w:p w14:paraId="33A0DB06" w14:textId="77777777" w:rsidR="000C341B" w:rsidRPr="00897C5D" w:rsidRDefault="000C341B" w:rsidP="00D37BE8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</w:pPr>
    </w:p>
    <w:p w14:paraId="3CFF3758" w14:textId="4993E4A3" w:rsidR="005355EB" w:rsidRPr="00897C5D" w:rsidRDefault="002A76AD" w:rsidP="00D37BE8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กิจกรรมของกลุ่มกิจการย่อมมีความเสี่ยงทางการเงินที่หลากหลายซึ่งได้แก่ ความเสี่ยงจากตลาด (รวมถึงความเสี่ยงจากอัตราแลกเปลี่ยน ความเสี่ยงด้านมูลค่ายุติธรรมอันเกิดจากการเปลี่ยนแปลงในอัตราดอกเบี้ย ความเสี่ยงด้านกระแส</w:t>
      </w:r>
      <w:r w:rsidRPr="00897C5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เงินสดอันเกิดจากการเปลี่ยนแปลงอัตราดอกเบี้ย 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แผนการจัดการความเสี่ยงโดยรวมของกลุ่มกิจการจึงมุ่งเน้นความผันผวนของตลาดการเงินและแสวงหา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วิธีการลดผลกระทบที่ทำให้เสียหายต่อผลการดำเนินงานทางการเงินของกลุ่มกิจการให้เหลือน้อยที่สุดเท่าที่เป็นไปได้ </w:t>
      </w:r>
    </w:p>
    <w:p w14:paraId="25FAED5B" w14:textId="67B77D97" w:rsidR="002A76AD" w:rsidRPr="00897C5D" w:rsidRDefault="002A76AD" w:rsidP="00D37BE8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B6174BB" w14:textId="4FCA70A8" w:rsidR="00501820" w:rsidRPr="00897C5D" w:rsidRDefault="002C257C" w:rsidP="00D37BE8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การจัดการความเสี่ยงดำเนินงานโดยฝ่ายบริหารของกลุ่มกิจการ เป็นไปตามนโยบายที่อนุมัติโดยคณะกรรมการบริษัท </w:t>
      </w:r>
      <w:r w:rsidR="00D37BE8" w:rsidRPr="00897C5D">
        <w:rPr>
          <w:rFonts w:ascii="Browallia New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ฝ่ายบริหารของกลุ่มกิจการจะชี้ประเด็น ประเมิน และป้องกันความเสี่ยงทางการเงินด้วยการร่วมมือกันทำงานอย่างใกล้ชิดกับหน่วยปฏิบัติงานต่างๆ ภายในกลุ่มกิจการ คณะทำงานบริหารความเสี่ยงจะกำหนดหลักการโดยภาพรวมเพื่อจัดการความเสี่ยงและนโยบายที่เกี่ยวข้องไว้เป็นลายลักษณ์อักษรเพื่อครอบคลุมความเสี่ยง</w:t>
      </w:r>
      <w:r w:rsidRPr="00897C5D">
        <w:rPr>
          <w:rFonts w:ascii="Browallia New" w:hAnsi="Browallia New" w:cs="Browallia New"/>
          <w:color w:val="000000" w:themeColor="text1"/>
          <w:spacing w:val="-2"/>
          <w:sz w:val="26"/>
          <w:szCs w:val="26"/>
          <w:cs/>
        </w:rPr>
        <w:t>อย่างเฉพาะเจาะจง เช่น ความเสี่ยงอัตราดอกเบี้ย ความเสี่ยงการให้สินเชื่อ และใช้การลงทุนโดยใช้สภาพคล่องส่วนเกิน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ในการจัดการความเสี่ยง</w:t>
      </w:r>
    </w:p>
    <w:p w14:paraId="20CBB0D3" w14:textId="77777777" w:rsidR="00C833CC" w:rsidRPr="00897C5D" w:rsidRDefault="00C833CC" w:rsidP="00D37BE8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365BE654" w14:textId="1983DF01" w:rsidR="000C341B" w:rsidRPr="00897C5D" w:rsidRDefault="00897C5D" w:rsidP="00D37BE8">
      <w:pPr>
        <w:tabs>
          <w:tab w:val="right" w:pos="7200"/>
          <w:tab w:val="right" w:pos="8540"/>
        </w:tabs>
        <w:ind w:left="108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6</w:t>
      </w:r>
      <w:r w:rsidR="000C341B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0C341B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0C341B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ความเสี่ยงจากอัตราดอกเบี้ย</w:t>
      </w:r>
    </w:p>
    <w:p w14:paraId="7E9FE5C6" w14:textId="77777777" w:rsidR="000C341B" w:rsidRPr="00897C5D" w:rsidRDefault="000C341B" w:rsidP="00D37BE8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73EE526" w14:textId="43973C63" w:rsidR="000C341B" w:rsidRPr="00897C5D" w:rsidRDefault="000C341B" w:rsidP="00D37BE8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ความเสี่ยงจากอัตราดอกเบี้ยเกิดขึ้นจากความผันผวนของอัตราดอกเบี้ยในตลาด ซึ่งอาจจะส่งผลกระทบต่อผลการ</w:t>
      </w:r>
      <w:r w:rsidRPr="00897C5D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ดำเนินงาน และกระแสเงินสดของบริษัท อย่างไรก็ตาม รายได้และกระแสเงินสดจากการดำเนินงานของกลุ่ม</w:t>
      </w:r>
      <w:r w:rsidR="0064422C" w:rsidRPr="00897C5D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กิจการ</w:t>
      </w:r>
      <w:r w:rsidRPr="00897C5D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ส่วนใหญ่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ไม่ขึ้นกับการเปลี่ยนแปลงของอัตราดอกเบี้ยในตลาด </w:t>
      </w:r>
      <w:r w:rsidR="00744003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</w:t>
      </w:r>
      <w:r w:rsidR="0064422C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กิจการ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ไม่ได้ใช้อนุพันธ์ด้านอัตราดอกเบี้ยเพื่อป้องกันความเสี่ยงที่เกิดจากความผันผวนของอัตราดอกเบี้ยดังกล่าว</w:t>
      </w:r>
    </w:p>
    <w:p w14:paraId="22E9C556" w14:textId="77777777" w:rsidR="005355EB" w:rsidRPr="00897C5D" w:rsidRDefault="005355EB" w:rsidP="00D37BE8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7D44489C" w14:textId="1F1DB48B" w:rsidR="000C341B" w:rsidRPr="00897C5D" w:rsidRDefault="00897C5D" w:rsidP="00D37BE8">
      <w:pPr>
        <w:tabs>
          <w:tab w:val="right" w:pos="7200"/>
          <w:tab w:val="right" w:pos="8540"/>
        </w:tabs>
        <w:ind w:left="108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6</w:t>
      </w:r>
      <w:r w:rsidR="000C341B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0C341B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0C341B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 xml:space="preserve">ความเสี่ยงจากอัตราแลกเปลี่ยน </w:t>
      </w:r>
      <w:r w:rsidR="000C341B"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3FA276BE" w14:textId="77777777" w:rsidR="000C341B" w:rsidRPr="00897C5D" w:rsidRDefault="000C341B" w:rsidP="00D37BE8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56B22A6B" w14:textId="5AFCBA1A" w:rsidR="000C341B" w:rsidRPr="00897C5D" w:rsidRDefault="0064422C" w:rsidP="00D37BE8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กลุ่มกิจการ</w:t>
      </w:r>
      <w:r w:rsidR="000C341B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ไม่มีความเสี่ยงอย่างเป็นสาระสำคัญจากอัตราแลกเปลี่ยนเงินตร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าต่างประเทศ เนื่องจากกลุ่มกิจการ</w:t>
      </w:r>
      <w:r w:rsidR="000C341B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มีลูกหนี้</w:t>
      </w:r>
      <w:r w:rsidR="000C341B" w:rsidRPr="00897C5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และเจ้าหนี้ส่ว</w:t>
      </w:r>
      <w:r w:rsidRPr="00897C5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นใหญ่เป็นสกุลเงินบาท กลุ่มกิจการ</w:t>
      </w:r>
      <w:r w:rsidR="000C341B" w:rsidRPr="00897C5D">
        <w:rPr>
          <w:rFonts w:ascii="Browallia New" w:hAnsi="Browallia New" w:cs="Browallia New"/>
          <w:color w:val="000000" w:themeColor="text1"/>
          <w:spacing w:val="-4"/>
          <w:sz w:val="26"/>
          <w:szCs w:val="26"/>
          <w:cs/>
        </w:rPr>
        <w:t>ไม่ได้ใช้อนุพันธ์ทางการเงินเพื่อป้องกันความเสี่ยงที่เกิดจากความผันผว</w:t>
      </w:r>
      <w:r w:rsidR="000C341B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นของอัตราแลกเปลี่ยนเงินตราต่างประเทศ</w:t>
      </w:r>
    </w:p>
    <w:p w14:paraId="5CC09A7D" w14:textId="75404E42" w:rsidR="00AB19C0" w:rsidRPr="00897C5D" w:rsidRDefault="00AB19C0" w:rsidP="00D37BE8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</w:pPr>
    </w:p>
    <w:p w14:paraId="1183DD27" w14:textId="1AD3E7C9" w:rsidR="00212D03" w:rsidRPr="00897C5D" w:rsidRDefault="00897C5D" w:rsidP="00D37BE8">
      <w:pPr>
        <w:tabs>
          <w:tab w:val="right" w:pos="7200"/>
          <w:tab w:val="right" w:pos="8540"/>
        </w:tabs>
        <w:ind w:left="108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6</w:t>
      </w:r>
      <w:r w:rsidR="00212D03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212D03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3</w:t>
      </w:r>
      <w:r w:rsidR="00212D03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ความเสี่ยงด้านการให้สินเชื่อ</w:t>
      </w:r>
    </w:p>
    <w:p w14:paraId="0AC7E25C" w14:textId="77777777" w:rsidR="00212D03" w:rsidRPr="00897C5D" w:rsidRDefault="00212D03" w:rsidP="00D37BE8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314397F3" w14:textId="2C7C5316" w:rsidR="00212D03" w:rsidRPr="00897C5D" w:rsidRDefault="00212D03" w:rsidP="00D37BE8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ความเสี่ยงด้านการให้สินเชื่อของกลุ่มกิจการไม่มีการกระจุกตัวอย่างมีสาระสำคัญ นโยบายของบริษัทคือทำให้เชื่อมั่นได้ว่าได้ขายสินค้าและให้บริการแก่ลูกค้าที่มีประวัติสินเชื่ออยู่ในระดับเหมาะสม ฝ่ายบริหารของกลุ่มกิจการเชื่อว่ามูลค่าสูงสุดของความเสี่ยงคือมูลค่าตามบัญชีของลูกหนี้การค้าหักด้วยค่าเผื่อหนี้สงสัยจะสูญตามที่แสดงไว้ในงบแสดงฐานะการเงิน</w:t>
      </w:r>
    </w:p>
    <w:p w14:paraId="728A3557" w14:textId="3B2D2D5D" w:rsidR="00212D03" w:rsidRPr="00897C5D" w:rsidRDefault="00212D03" w:rsidP="00485D3E">
      <w:pPr>
        <w:jc w:val="left"/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  <w:br w:type="page"/>
      </w:r>
    </w:p>
    <w:p w14:paraId="4F82AFEE" w14:textId="2F63C735" w:rsidR="0071537E" w:rsidRPr="00897C5D" w:rsidRDefault="00897C5D" w:rsidP="006E3B3A">
      <w:pPr>
        <w:tabs>
          <w:tab w:val="right" w:pos="7200"/>
          <w:tab w:val="right" w:pos="8540"/>
        </w:tabs>
        <w:ind w:left="108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lastRenderedPageBreak/>
        <w:t>6</w:t>
      </w:r>
      <w:r w:rsidR="0071537E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71537E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4</w:t>
      </w:r>
      <w:r w:rsidR="0071537E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 xml:space="preserve">ความเสี่ยงด้านเครดิต </w:t>
      </w:r>
      <w:r w:rsidR="0071537E"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2C34AF77" w14:textId="77777777" w:rsidR="0071537E" w:rsidRPr="00897C5D" w:rsidRDefault="0071537E" w:rsidP="006E3B3A">
      <w:pPr>
        <w:ind w:left="1080"/>
        <w:rPr>
          <w:rFonts w:ascii="Browallia New" w:hAnsi="Browallia New" w:cs="Browallia New"/>
          <w:sz w:val="20"/>
          <w:szCs w:val="20"/>
        </w:rPr>
      </w:pPr>
    </w:p>
    <w:p w14:paraId="7C3C3315" w14:textId="77777777" w:rsidR="0071537E" w:rsidRPr="00897C5D" w:rsidRDefault="0071537E" w:rsidP="006E3B3A">
      <w:pPr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>ความเสี่ยงด้านเครดิตโดยส่วนใหญ่เกิดจากรายการเงินสดและรายการเทียบเท่าเงินสด กระแสเงินสดตามสัญญา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ของเงินลงทุนในตราสารหนี้ที่วัดมูลค่าด้วยราคาทุนตัดจำหน่าย วัดมูลค่าด้วยมูลค่ายุติธรรมผ่านกำไรขาดทุนเบ็ดเสร็จอื่น </w:t>
      </w:r>
      <w:r w:rsidRPr="00897C5D">
        <w:rPr>
          <w:rFonts w:ascii="Browallia New" w:hAnsi="Browallia New" w:cs="Browallia New"/>
          <w:sz w:val="26"/>
          <w:szCs w:val="26"/>
        </w:rPr>
        <w:t xml:space="preserve">(FVOCI) </w:t>
      </w:r>
      <w:r w:rsidRPr="00897C5D">
        <w:rPr>
          <w:rFonts w:ascii="Browallia New" w:hAnsi="Browallia New" w:cs="Browallia New"/>
          <w:sz w:val="26"/>
          <w:szCs w:val="26"/>
          <w:cs/>
        </w:rPr>
        <w:t>และวัดมูลค่าด้วยมูลค่ายุติธรรมผ่านกำไรขาดทุน</w:t>
      </w:r>
      <w:r w:rsidRPr="00897C5D">
        <w:rPr>
          <w:rFonts w:ascii="Browallia New" w:hAnsi="Browallia New" w:cs="Browallia New"/>
          <w:sz w:val="26"/>
          <w:szCs w:val="26"/>
        </w:rPr>
        <w:t xml:space="preserve"> (FVPL)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สินทรัพย์อนุพันธ์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>รวมถึงความเสี่ยงด้านสินเชื่อแก่ลูกค้าและลูกหนี้คงค้าง</w:t>
      </w:r>
    </w:p>
    <w:p w14:paraId="2C809814" w14:textId="77777777" w:rsidR="0071537E" w:rsidRPr="00897C5D" w:rsidRDefault="0071537E" w:rsidP="006E3B3A">
      <w:pPr>
        <w:ind w:left="1080"/>
        <w:rPr>
          <w:rFonts w:ascii="Browallia New" w:hAnsi="Browallia New" w:cs="Browallia New"/>
          <w:sz w:val="20"/>
          <w:szCs w:val="20"/>
        </w:rPr>
      </w:pPr>
    </w:p>
    <w:p w14:paraId="5C56FD06" w14:textId="7302766C" w:rsidR="0071537E" w:rsidRPr="00897C5D" w:rsidRDefault="0072786E" w:rsidP="006E3B3A">
      <w:pPr>
        <w:ind w:left="162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ก)</w:t>
      </w:r>
      <w:r w:rsidR="00485D3E"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71537E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การบริหารความเสี่ยง</w:t>
      </w:r>
    </w:p>
    <w:p w14:paraId="1035AD25" w14:textId="77777777" w:rsidR="0071537E" w:rsidRPr="00897C5D" w:rsidRDefault="0071537E" w:rsidP="006E3B3A">
      <w:pPr>
        <w:ind w:left="1620"/>
        <w:jc w:val="thaiDistribute"/>
        <w:rPr>
          <w:rFonts w:ascii="Browallia New" w:hAnsi="Browallia New" w:cs="Browallia New"/>
          <w:sz w:val="20"/>
          <w:szCs w:val="20"/>
          <w:highlight w:val="lightGray"/>
        </w:rPr>
      </w:pPr>
    </w:p>
    <w:p w14:paraId="76400F5F" w14:textId="61958AF1" w:rsidR="0071537E" w:rsidRPr="00897C5D" w:rsidRDefault="0071537E" w:rsidP="006E3B3A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กลุ่มกิจการบริหารความเสี่ยงด้านเครดิตโดยการจัดกลุ่มของความเสี่ยง สำหรับเงินฝากธนาคารและสถาบันการเงิน กลุ่มกิจการจะเลือกทำรายการกับสถาบันการเงินที่</w:t>
      </w:r>
      <w:r w:rsidR="000568DF" w:rsidRPr="00897C5D">
        <w:rPr>
          <w:rFonts w:ascii="Browallia New" w:hAnsi="Browallia New" w:cs="Browallia New"/>
          <w:spacing w:val="-4"/>
          <w:sz w:val="26"/>
          <w:szCs w:val="26"/>
          <w:cs/>
        </w:rPr>
        <w:t>มีความน่าเชื่อถือ</w:t>
      </w:r>
    </w:p>
    <w:p w14:paraId="3E5582AB" w14:textId="77777777" w:rsidR="0071537E" w:rsidRPr="00897C5D" w:rsidRDefault="0071537E" w:rsidP="006E3B3A">
      <w:pPr>
        <w:ind w:left="1620"/>
        <w:jc w:val="thaiDistribute"/>
        <w:rPr>
          <w:rFonts w:ascii="Browallia New" w:hAnsi="Browallia New" w:cs="Browallia New"/>
          <w:sz w:val="20"/>
          <w:szCs w:val="20"/>
        </w:rPr>
      </w:pPr>
    </w:p>
    <w:p w14:paraId="1772E24F" w14:textId="29E53C7A" w:rsidR="0071537E" w:rsidRPr="00897C5D" w:rsidRDefault="0071537E" w:rsidP="006E3B3A">
      <w:pPr>
        <w:ind w:left="162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สำหรับการทำธุรกรรมกับลูกค้า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กลุ่มกิจการจะประเมินความเสี่ยงจากคุณภาพเครดิตของลูกค้า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>โดยพิจารณาจากฐานะทางการเงิน ประสบการณ์ที่ผ่านมา และปัจจัยอื่นๆ และกำหนดการให้วงเงินสินเชื่อ</w:t>
      </w:r>
      <w:r w:rsidRPr="00897C5D">
        <w:rPr>
          <w:rFonts w:ascii="Browallia New" w:hAnsi="Browallia New" w:cs="Browallia New"/>
          <w:sz w:val="26"/>
          <w:szCs w:val="26"/>
          <w:cs/>
        </w:rPr>
        <w:t>จากผลการประเมินดังกล่าวซึ่งเป็นไปตามข้อกำหนดของคณะกรรมการบริษัท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2D609C89" w14:textId="40106117" w:rsidR="0071537E" w:rsidRPr="00897C5D" w:rsidRDefault="0071537E" w:rsidP="006E3B3A">
      <w:pPr>
        <w:ind w:left="1620"/>
        <w:jc w:val="thaiDistribute"/>
        <w:rPr>
          <w:rFonts w:ascii="Browallia New" w:hAnsi="Browallia New" w:cs="Browallia New"/>
          <w:sz w:val="20"/>
          <w:szCs w:val="20"/>
          <w:highlight w:val="lightGray"/>
        </w:rPr>
      </w:pPr>
    </w:p>
    <w:p w14:paraId="1C5FB041" w14:textId="6A250BC3" w:rsidR="0071537E" w:rsidRPr="00897C5D" w:rsidRDefault="0071537E" w:rsidP="006E3B3A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 xml:space="preserve">เงินลงทุนในตราสารหนี้ของกลุ่มกิจการและบริษัทเป็นการลงทุนที่มีความเสี่ยงต่ำ กลุ่มกิจการมีการพิจารณาการจัดอันดับด้านเครดิตของเงินลงทุนเหล่านั้นอย่างสม่ำเสมอว่ามีความเสี่ยงที่เพิ่มขึ้นหรือไม่ </w:t>
      </w:r>
    </w:p>
    <w:p w14:paraId="2A413160" w14:textId="77777777" w:rsidR="0071537E" w:rsidRPr="00897C5D" w:rsidRDefault="0071537E" w:rsidP="006E3B3A">
      <w:pPr>
        <w:ind w:left="1620"/>
        <w:jc w:val="thaiDistribute"/>
        <w:rPr>
          <w:rFonts w:ascii="Browallia New" w:hAnsi="Browallia New" w:cs="Browallia New"/>
          <w:sz w:val="20"/>
          <w:szCs w:val="20"/>
        </w:rPr>
      </w:pPr>
    </w:p>
    <w:p w14:paraId="0CD5337D" w14:textId="3DCC7A5F" w:rsidR="0071537E" w:rsidRPr="00897C5D" w:rsidRDefault="0072786E" w:rsidP="006E3B3A">
      <w:pPr>
        <w:ind w:left="162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ข)</w:t>
      </w:r>
      <w:r w:rsidR="00485D3E"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71537E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การด้อยค่าของสินทรัพย์ทางการเงิน</w:t>
      </w:r>
    </w:p>
    <w:p w14:paraId="2B0E33DE" w14:textId="77777777" w:rsidR="0071537E" w:rsidRPr="00897C5D" w:rsidRDefault="0071537E" w:rsidP="006E3B3A">
      <w:pPr>
        <w:ind w:left="1620"/>
        <w:jc w:val="thaiDistribute"/>
        <w:rPr>
          <w:rFonts w:ascii="Browallia New" w:hAnsi="Browallia New" w:cs="Browallia New"/>
          <w:sz w:val="20"/>
          <w:szCs w:val="20"/>
        </w:rPr>
      </w:pPr>
    </w:p>
    <w:p w14:paraId="5AE88C63" w14:textId="1C5FC933" w:rsidR="0071537E" w:rsidRPr="00897C5D" w:rsidRDefault="0071537E" w:rsidP="006E3B3A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กลุ่มกิจการและบริษัทมีสินทรัพย์ทางการเงินที่ต้องมีการพิจารณาตามโมเดลการวัดมูลค่าผลขาดทุนด้านเครดิตที่คาดว่าจะเกิดขึ้น</w:t>
      </w:r>
    </w:p>
    <w:p w14:paraId="21B67788" w14:textId="77777777" w:rsidR="00485D3E" w:rsidRPr="00897C5D" w:rsidRDefault="00485D3E" w:rsidP="006E3B3A">
      <w:pPr>
        <w:ind w:left="1980" w:hanging="360"/>
        <w:jc w:val="thaiDistribute"/>
        <w:rPr>
          <w:rFonts w:ascii="Browallia New" w:hAnsi="Browallia New" w:cs="Browallia New"/>
          <w:sz w:val="20"/>
          <w:szCs w:val="20"/>
        </w:rPr>
      </w:pPr>
    </w:p>
    <w:p w14:paraId="5D4C9A08" w14:textId="77777777" w:rsidR="0071537E" w:rsidRPr="00897C5D" w:rsidRDefault="0071537E" w:rsidP="006E3B3A">
      <w:pPr>
        <w:pStyle w:val="BlockText"/>
        <w:numPr>
          <w:ilvl w:val="0"/>
          <w:numId w:val="8"/>
        </w:numPr>
        <w:pBdr>
          <w:bottom w:val="none" w:sz="0" w:space="0" w:color="auto"/>
        </w:pBdr>
        <w:spacing w:line="240" w:lineRule="auto"/>
        <w:ind w:left="1980" w:right="0"/>
        <w:jc w:val="thaiDistribute"/>
        <w:rPr>
          <w:rFonts w:ascii="Browallia New" w:hAnsi="Browallia New" w:cs="Browallia New"/>
          <w:b w:val="0"/>
          <w:bCs w:val="0"/>
          <w:spacing w:val="0"/>
          <w:sz w:val="26"/>
          <w:szCs w:val="26"/>
          <w:lang w:val="en-GB"/>
        </w:rPr>
      </w:pPr>
      <w:r w:rsidRPr="00897C5D">
        <w:rPr>
          <w:rFonts w:ascii="Browallia New" w:hAnsi="Browallia New" w:cs="Browallia New"/>
          <w:b w:val="0"/>
          <w:bCs w:val="0"/>
          <w:spacing w:val="0"/>
          <w:sz w:val="26"/>
          <w:szCs w:val="26"/>
          <w:cs/>
          <w:lang w:val="en-GB"/>
        </w:rPr>
        <w:t>ลูกหนี้การค้าและลูกหนี้อื่น</w:t>
      </w:r>
    </w:p>
    <w:p w14:paraId="3AC8ACB7" w14:textId="77777777" w:rsidR="0071537E" w:rsidRPr="00897C5D" w:rsidRDefault="0071537E" w:rsidP="006E3B3A">
      <w:pPr>
        <w:pStyle w:val="BlockText"/>
        <w:numPr>
          <w:ilvl w:val="0"/>
          <w:numId w:val="8"/>
        </w:numPr>
        <w:pBdr>
          <w:bottom w:val="none" w:sz="0" w:space="0" w:color="auto"/>
        </w:pBdr>
        <w:spacing w:line="240" w:lineRule="auto"/>
        <w:ind w:left="1980" w:right="0"/>
        <w:jc w:val="thaiDistribute"/>
        <w:rPr>
          <w:rFonts w:ascii="Browallia New" w:hAnsi="Browallia New" w:cs="Browallia New"/>
          <w:b w:val="0"/>
          <w:bCs w:val="0"/>
          <w:spacing w:val="0"/>
          <w:sz w:val="26"/>
          <w:szCs w:val="26"/>
          <w:lang w:val="en-GB"/>
        </w:rPr>
      </w:pPr>
      <w:r w:rsidRPr="00897C5D">
        <w:rPr>
          <w:rFonts w:ascii="Browallia New" w:hAnsi="Browallia New" w:cs="Browallia New"/>
          <w:b w:val="0"/>
          <w:bCs w:val="0"/>
          <w:spacing w:val="0"/>
          <w:sz w:val="26"/>
          <w:szCs w:val="26"/>
          <w:cs/>
          <w:lang w:val="en-GB"/>
        </w:rPr>
        <w:t>สินทรัพย์ที่เกิดจากสัญญา</w:t>
      </w:r>
    </w:p>
    <w:p w14:paraId="5F1BF858" w14:textId="0AF806E0" w:rsidR="0071537E" w:rsidRPr="00897C5D" w:rsidRDefault="0071537E" w:rsidP="006E3B3A">
      <w:pPr>
        <w:pStyle w:val="BlockText"/>
        <w:numPr>
          <w:ilvl w:val="0"/>
          <w:numId w:val="8"/>
        </w:numPr>
        <w:pBdr>
          <w:bottom w:val="none" w:sz="0" w:space="0" w:color="auto"/>
        </w:pBdr>
        <w:spacing w:line="240" w:lineRule="auto"/>
        <w:ind w:left="1980" w:right="0"/>
        <w:jc w:val="thaiDistribute"/>
        <w:rPr>
          <w:rFonts w:ascii="Browallia New" w:hAnsi="Browallia New" w:cs="Browallia New"/>
          <w:b w:val="0"/>
          <w:bCs w:val="0"/>
          <w:spacing w:val="0"/>
          <w:sz w:val="26"/>
          <w:szCs w:val="26"/>
          <w:lang w:val="en-GB"/>
        </w:rPr>
      </w:pPr>
      <w:r w:rsidRPr="00897C5D">
        <w:rPr>
          <w:rFonts w:ascii="Browallia New" w:hAnsi="Browallia New" w:cs="Browallia New"/>
          <w:b w:val="0"/>
          <w:bCs w:val="0"/>
          <w:spacing w:val="0"/>
          <w:sz w:val="26"/>
          <w:szCs w:val="26"/>
          <w:cs/>
          <w:lang w:val="en-GB"/>
        </w:rPr>
        <w:t>เงินให้กู้ยืมแก่กิจการที่เกี่ยวข้องกัน</w:t>
      </w:r>
    </w:p>
    <w:p w14:paraId="257F1529" w14:textId="77777777" w:rsidR="00CF55BD" w:rsidRPr="00897C5D" w:rsidRDefault="00CF55BD" w:rsidP="006E3B3A">
      <w:pPr>
        <w:ind w:left="1620"/>
        <w:jc w:val="thaiDistribute"/>
        <w:rPr>
          <w:rFonts w:ascii="Browallia New" w:hAnsi="Browallia New" w:cs="Browallia New"/>
          <w:sz w:val="20"/>
          <w:szCs w:val="20"/>
        </w:rPr>
      </w:pPr>
    </w:p>
    <w:p w14:paraId="340A7D48" w14:textId="77777777" w:rsidR="006E3B3A" w:rsidRPr="00897C5D" w:rsidRDefault="00CF55BD" w:rsidP="006E3B3A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กลุ่มกิจการพิจารณาขาดทุนด้านเครดิตที่คาดว่าจะเกิดขึ้น ในวันที่รับรู้เริ่มแรกและในวันสิ้นรอบระยะเวลาบัญชี กลุ่มกิจการได้พิจารณารับรู้ขาดทุนจากการด้อยค่าของลูกหนี้การค้า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>สินทรัพย์ที่เกิดจากสัญญาและเงินให้กู้ยืมแก่กิจการที่เกี่ยวข้องกัน อย่างไรก็ตามไม่มีผลกระทบที่เป็นสาระสำคัญที่คาดว่าจะเกิดขึ้น</w:t>
      </w:r>
    </w:p>
    <w:p w14:paraId="52D9804C" w14:textId="77777777" w:rsidR="006E3B3A" w:rsidRPr="00897C5D" w:rsidRDefault="006E3B3A" w:rsidP="00831663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10C5D08C" w14:textId="5DF1802F" w:rsidR="000C341B" w:rsidRPr="00897C5D" w:rsidRDefault="00897C5D" w:rsidP="00B753F0">
      <w:pPr>
        <w:tabs>
          <w:tab w:val="right" w:pos="7200"/>
          <w:tab w:val="right" w:pos="8540"/>
        </w:tabs>
        <w:ind w:left="108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6</w:t>
      </w:r>
      <w:r w:rsidR="000C341B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1</w:t>
      </w:r>
      <w:r w:rsidR="000C341B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.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5</w:t>
      </w:r>
      <w:r w:rsidR="000C341B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ความเสี่ยงด้านสภาพคล่อง</w:t>
      </w:r>
    </w:p>
    <w:p w14:paraId="0FDE4B3A" w14:textId="77777777" w:rsidR="000C341B" w:rsidRPr="00897C5D" w:rsidRDefault="000C341B" w:rsidP="00B753F0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20"/>
          <w:szCs w:val="20"/>
        </w:rPr>
      </w:pPr>
    </w:p>
    <w:p w14:paraId="5DF8A4AB" w14:textId="6F5B63FF" w:rsidR="0006069E" w:rsidRPr="00897C5D" w:rsidRDefault="000C341B" w:rsidP="00B753F0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ความสามารถในการหาแหล่งเงินลงทุนแสดงให้เห็นได้จากการที่มีวงเงินอำนวยความสะดวก</w:t>
      </w:r>
      <w:r w:rsidR="009F6C56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ที่ได้มีการเตรียม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ไว้แล้วอย่างเพียงพอ</w:t>
      </w:r>
      <w:r w:rsidR="00E876F2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 xml:space="preserve"> </w:t>
      </w:r>
      <w:r w:rsidR="00A44FD1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ฝ่าย</w:t>
      </w:r>
      <w:r w:rsidR="00E876F2"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บริหารของกลุ่มกิจการ</w:t>
      </w: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t>ได้ตั้งเป้าหมายว่าจะใช้ความยืดหยุ่นในการระดมเงินลงทุนโดยการรักษาวงเงินสินเชื่อที่ตกลงไว้ให้เพียงพอที่จะหามาได้เนื่องจากลักษณะธรรมชาติของธุรกิจที่เป็นฐานของบริษัทมีพลวัตเปลี่ยนแปลงได้</w:t>
      </w:r>
    </w:p>
    <w:p w14:paraId="586D1C67" w14:textId="77777777" w:rsidR="00B753F0" w:rsidRPr="00897C5D" w:rsidRDefault="00B753F0">
      <w:pPr>
        <w:jc w:val="left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897C5D">
        <w:rPr>
          <w:rFonts w:ascii="Browallia New" w:hAnsi="Browallia New" w:cs="Browallia New"/>
          <w:color w:val="000000" w:themeColor="text1"/>
          <w:sz w:val="26"/>
          <w:szCs w:val="26"/>
          <w:cs/>
        </w:rPr>
        <w:br w:type="page"/>
      </w:r>
    </w:p>
    <w:p w14:paraId="4ACEB0E0" w14:textId="77B4C4C2" w:rsidR="000F6941" w:rsidRPr="00897C5D" w:rsidRDefault="00897C5D" w:rsidP="00B56B1C">
      <w:pPr>
        <w:tabs>
          <w:tab w:val="right" w:pos="7200"/>
          <w:tab w:val="right" w:pos="8540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lastRenderedPageBreak/>
        <w:t>6</w:t>
      </w:r>
      <w:r w:rsidR="000F6941"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.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>2</w:t>
      </w:r>
      <w:r w:rsidR="000F6941" w:rsidRPr="00897C5D">
        <w:rPr>
          <w:rFonts w:ascii="Browallia New" w:hAnsi="Browallia New" w:cs="Browallia New"/>
          <w:b/>
          <w:bCs/>
          <w:color w:val="CF4A02"/>
          <w:sz w:val="26"/>
          <w:szCs w:val="26"/>
        </w:rPr>
        <w:tab/>
      </w:r>
      <w:r w:rsidR="00BD0F99"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การจัดการความเสี่ยงในส่วนของทุน</w:t>
      </w:r>
    </w:p>
    <w:p w14:paraId="718029A0" w14:textId="77777777" w:rsidR="00DD407B" w:rsidRPr="00897C5D" w:rsidRDefault="00DD407B" w:rsidP="00B56B1C">
      <w:pPr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055B13EE" w14:textId="350337CF" w:rsidR="00BD0F99" w:rsidRPr="00897C5D" w:rsidRDefault="00BD0F99" w:rsidP="00B56B1C">
      <w:pPr>
        <w:pStyle w:val="ListParagraph"/>
        <w:ind w:left="540"/>
        <w:contextualSpacing w:val="0"/>
        <w:jc w:val="thaiDistribute"/>
        <w:outlineLvl w:val="0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897C5D">
        <w:rPr>
          <w:rFonts w:ascii="Browallia New" w:hAnsi="Browallia New" w:cs="Browallia New"/>
          <w:b w:val="0"/>
          <w:bCs w:val="0"/>
          <w:sz w:val="26"/>
          <w:szCs w:val="26"/>
          <w:cs/>
        </w:rPr>
        <w:t>วัตถุประสงค์ของกลุ่มกิจการในการบริหารทุนของบริษัทนั้นเพื่อดำรงไว้ซึ่งความสามารถในการดำเนินงานอย่างต่อเนื่องของกลุ่มกิจการ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</w:t>
      </w:r>
      <w:r w:rsidR="00831663" w:rsidRPr="00897C5D">
        <w:rPr>
          <w:rFonts w:ascii="Browallia New" w:hAnsi="Browallia New" w:cs="Browallia New"/>
          <w:b w:val="0"/>
          <w:bCs w:val="0"/>
          <w:sz w:val="26"/>
          <w:szCs w:val="26"/>
        </w:rPr>
        <w:br/>
      </w:r>
      <w:r w:rsidRPr="00897C5D">
        <w:rPr>
          <w:rFonts w:ascii="Browallia New" w:hAnsi="Browallia New" w:cs="Browallia New"/>
          <w:b w:val="0"/>
          <w:bCs w:val="0"/>
          <w:sz w:val="26"/>
          <w:szCs w:val="26"/>
          <w:cs/>
        </w:rPr>
        <w:t>ที่เหมาะสมเพื่อลดต้นทุนของเงินทุน</w:t>
      </w:r>
    </w:p>
    <w:p w14:paraId="1218537A" w14:textId="77777777" w:rsidR="00BD0F99" w:rsidRPr="00897C5D" w:rsidRDefault="00BD0F99" w:rsidP="00B56B1C">
      <w:pPr>
        <w:pStyle w:val="ListParagraph"/>
        <w:ind w:left="540"/>
        <w:contextualSpacing w:val="0"/>
        <w:jc w:val="thaiDistribute"/>
        <w:outlineLvl w:val="0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4A4723C5" w14:textId="7DB277AE" w:rsidR="00BD0F99" w:rsidRPr="00897C5D" w:rsidRDefault="00BD0F99" w:rsidP="00B56B1C">
      <w:pPr>
        <w:pStyle w:val="ListParagraph"/>
        <w:ind w:left="540"/>
        <w:contextualSpacing w:val="0"/>
        <w:jc w:val="thaiDistribute"/>
        <w:outlineLvl w:val="0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897C5D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ในการดำรงไว้หรือปรับโครงสร้างของทุน กลุ่มกิจการอาจปรับนโยบายการจ่ายเงินปันผลให้กับผู้ถือหุ้น การคืนทุนให้แก่ผู้ถือหุ้น</w:t>
      </w:r>
      <w:r w:rsidRPr="00897C5D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การออกหุ้นใหม่ หรือการขายทรัพย์สินเพื่อลดภาระหนี้สิน </w:t>
      </w:r>
    </w:p>
    <w:p w14:paraId="78163792" w14:textId="1179BA03" w:rsidR="00212D03" w:rsidRPr="00897C5D" w:rsidRDefault="00212D03" w:rsidP="00831663">
      <w:pPr>
        <w:jc w:val="left"/>
        <w:rPr>
          <w:rFonts w:ascii="Browallia New" w:hAnsi="Browallia New" w:cs="Browallia New"/>
          <w:color w:val="000000" w:themeColor="text1"/>
          <w:sz w:val="26"/>
          <w:szCs w:val="26"/>
          <w:lang w:val="en-US"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922668" w:rsidRPr="00897C5D" w14:paraId="6B2DDF4F" w14:textId="77777777" w:rsidTr="00D92155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hideMark/>
          </w:tcPr>
          <w:p w14:paraId="73CF1A39" w14:textId="2AE303AD" w:rsidR="00922668" w:rsidRPr="00897C5D" w:rsidRDefault="00897C5D" w:rsidP="00D92155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bidi="ar-SA"/>
              </w:rPr>
            </w:pPr>
            <w:r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7</w:t>
            </w:r>
            <w:r w:rsidR="00922668"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922668" w:rsidRPr="00897C5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มูลค่ายุติธรรม</w:t>
            </w:r>
          </w:p>
        </w:tc>
      </w:tr>
    </w:tbl>
    <w:p w14:paraId="50929F0E" w14:textId="77777777" w:rsidR="00752F4D" w:rsidRPr="00897C5D" w:rsidRDefault="00752F4D" w:rsidP="00752F4D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B4AEBAC" w14:textId="3C9F9136" w:rsidR="001E46B5" w:rsidRPr="00897C5D" w:rsidRDefault="001E46B5" w:rsidP="00752F4D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3440059E" w14:textId="77777777" w:rsidR="001E46B5" w:rsidRPr="00897C5D" w:rsidRDefault="001E46B5" w:rsidP="00752F4D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17245A0A" w14:textId="6091FC32" w:rsidR="001E46B5" w:rsidRPr="00897C5D" w:rsidRDefault="001E46B5" w:rsidP="00752F4D">
      <w:pPr>
        <w:tabs>
          <w:tab w:val="left" w:pos="1080"/>
        </w:tabs>
        <w:ind w:left="1170" w:hanging="117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ข้อมูลระดับ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="00897C5D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1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ab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: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ab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มูลค่ายุติธรรมของเครื่องมือทางการเงินอ้างอิงจากราคาเสนอซื้อขาย ณ วันที่ในงบแสดงฐานะการเงิน ที่อ้างอิงจากตลาดหลักทรัพย์แห่งประเทศไทย</w:t>
      </w:r>
    </w:p>
    <w:p w14:paraId="689EEABA" w14:textId="0FFE8183" w:rsidR="001E46B5" w:rsidRPr="00897C5D" w:rsidRDefault="001E46B5" w:rsidP="00752F4D">
      <w:pPr>
        <w:tabs>
          <w:tab w:val="left" w:pos="1080"/>
          <w:tab w:val="left" w:pos="1980"/>
        </w:tabs>
        <w:ind w:left="1170" w:hanging="117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ข้อมูลระดับ </w:t>
      </w:r>
      <w:r w:rsidR="00897C5D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2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ab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: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ab/>
      </w: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และอ้างอิงจากประมาณการของกิจการเองมาใช้น้อยที่สุดเท่าที่เป็นไปได้</w:t>
      </w:r>
    </w:p>
    <w:p w14:paraId="339FCB25" w14:textId="19F321C6" w:rsidR="001E46B5" w:rsidRPr="00897C5D" w:rsidRDefault="001E46B5" w:rsidP="00752F4D">
      <w:pPr>
        <w:tabs>
          <w:tab w:val="left" w:pos="1080"/>
        </w:tabs>
        <w:ind w:left="1170" w:hanging="117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ข้อมูลระดับ </w:t>
      </w:r>
      <w:r w:rsidR="00897C5D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3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ab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: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ab/>
      </w:r>
      <w:r w:rsidRPr="00897C5D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ในตลา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ด</w:t>
      </w:r>
    </w:p>
    <w:p w14:paraId="7B75A514" w14:textId="77777777" w:rsidR="001E46B5" w:rsidRPr="00897C5D" w:rsidRDefault="001E46B5" w:rsidP="00752F4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0B11D32B" w14:textId="32C3598A" w:rsidR="0003205C" w:rsidRPr="00897C5D" w:rsidRDefault="00A90E0E" w:rsidP="00752F4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ตารางต่อไปนี้แสดงสินทรัพย์ทางการเงินที่วัดมูลค่า</w:t>
      </w:r>
      <w:r w:rsidR="00662436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และ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เปิดเผยข้อมูลมูลค่ายุติธรรมตามลำดับชั้นของมูลค่ายุติธรรม</w:t>
      </w:r>
    </w:p>
    <w:p w14:paraId="76069B66" w14:textId="77777777" w:rsidR="00743A25" w:rsidRPr="00897C5D" w:rsidRDefault="00743A25" w:rsidP="00752F4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547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6667"/>
        <w:gridCol w:w="1440"/>
        <w:gridCol w:w="1440"/>
      </w:tblGrid>
      <w:tr w:rsidR="00B620EC" w:rsidRPr="00897C5D" w14:paraId="444066FD" w14:textId="77777777" w:rsidTr="00FB3F81">
        <w:tc>
          <w:tcPr>
            <w:tcW w:w="6667" w:type="dxa"/>
            <w:shd w:val="clear" w:color="auto" w:fill="auto"/>
            <w:vAlign w:val="bottom"/>
          </w:tcPr>
          <w:p w14:paraId="3A9A26D4" w14:textId="77777777" w:rsidR="00B620EC" w:rsidRPr="00897C5D" w:rsidRDefault="00B620EC" w:rsidP="00485D3E">
            <w:pPr>
              <w:ind w:left="-17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FBFD13" w14:textId="59F9C3D8" w:rsidR="00B620EC" w:rsidRPr="00897C5D" w:rsidRDefault="00B620EC" w:rsidP="00752F4D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  <w:r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br/>
              <w:t>และงบการเงินเฉพาะกิจการ</w:t>
            </w:r>
          </w:p>
        </w:tc>
      </w:tr>
      <w:tr w:rsidR="00B620EC" w:rsidRPr="00897C5D" w14:paraId="2789905E" w14:textId="77777777" w:rsidTr="00FB3F81">
        <w:tc>
          <w:tcPr>
            <w:tcW w:w="6667" w:type="dxa"/>
            <w:shd w:val="clear" w:color="auto" w:fill="auto"/>
            <w:vAlign w:val="bottom"/>
          </w:tcPr>
          <w:p w14:paraId="75BBE261" w14:textId="77777777" w:rsidR="00B620EC" w:rsidRPr="00897C5D" w:rsidRDefault="00B620EC" w:rsidP="00485D3E">
            <w:pPr>
              <w:ind w:left="-17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3E8A7B6" w14:textId="14094D97" w:rsidR="00B620EC" w:rsidRPr="00897C5D" w:rsidRDefault="00B620EC" w:rsidP="00752F4D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ข้อมูลระดับที่ </w:t>
            </w:r>
            <w:r w:rsidR="00897C5D"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1</w:t>
            </w:r>
          </w:p>
        </w:tc>
      </w:tr>
      <w:tr w:rsidR="00B620EC" w:rsidRPr="00897C5D" w14:paraId="2BD886E0" w14:textId="77777777" w:rsidTr="00FB3F81">
        <w:tc>
          <w:tcPr>
            <w:tcW w:w="6667" w:type="dxa"/>
            <w:shd w:val="clear" w:color="auto" w:fill="auto"/>
            <w:vAlign w:val="bottom"/>
          </w:tcPr>
          <w:p w14:paraId="637428FC" w14:textId="77777777" w:rsidR="00B620EC" w:rsidRPr="00897C5D" w:rsidRDefault="00B620EC" w:rsidP="00485D3E">
            <w:pPr>
              <w:ind w:left="-17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52648" w14:textId="442CF8D0" w:rsidR="00B620EC" w:rsidRPr="00897C5D" w:rsidRDefault="00897C5D" w:rsidP="00752F4D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B620EC" w:rsidRPr="00897C5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</w:p>
          <w:p w14:paraId="2FAA9716" w14:textId="62FFF283" w:rsidR="00B620EC" w:rsidRPr="00897C5D" w:rsidRDefault="00B620EC" w:rsidP="00752F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72F571" w14:textId="446FD367" w:rsidR="00B620EC" w:rsidRPr="00897C5D" w:rsidRDefault="00897C5D" w:rsidP="00752F4D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31</w:t>
            </w:r>
            <w:r w:rsidR="00B620EC" w:rsidRPr="00897C5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 </w:t>
            </w:r>
          </w:p>
          <w:p w14:paraId="5B3ED0B5" w14:textId="08FE654A" w:rsidR="00B620EC" w:rsidRPr="00897C5D" w:rsidRDefault="00B620EC" w:rsidP="00752F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>2563</w:t>
            </w:r>
          </w:p>
        </w:tc>
      </w:tr>
      <w:tr w:rsidR="00B620EC" w:rsidRPr="00FB67D2" w14:paraId="5413D088" w14:textId="77777777" w:rsidTr="00FB3F81">
        <w:tc>
          <w:tcPr>
            <w:tcW w:w="6667" w:type="dxa"/>
            <w:shd w:val="clear" w:color="auto" w:fill="auto"/>
            <w:vAlign w:val="bottom"/>
          </w:tcPr>
          <w:p w14:paraId="2CBB189E" w14:textId="77777777" w:rsidR="00B620EC" w:rsidRPr="00FB67D2" w:rsidRDefault="00B620EC" w:rsidP="00485D3E">
            <w:pPr>
              <w:ind w:left="-17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AC25B0" w14:textId="77777777" w:rsidR="00B620EC" w:rsidRPr="00FB67D2" w:rsidRDefault="00B620EC" w:rsidP="00752F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2EA4F0" w14:textId="77777777" w:rsidR="00B620EC" w:rsidRPr="00FB67D2" w:rsidRDefault="00B620EC" w:rsidP="00752F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2"/>
                <w:szCs w:val="12"/>
              </w:rPr>
            </w:pPr>
          </w:p>
        </w:tc>
      </w:tr>
      <w:tr w:rsidR="00B620EC" w:rsidRPr="00897C5D" w14:paraId="3F29FBCF" w14:textId="77777777" w:rsidTr="00FB3F81">
        <w:tc>
          <w:tcPr>
            <w:tcW w:w="6667" w:type="dxa"/>
            <w:shd w:val="clear" w:color="auto" w:fill="auto"/>
            <w:vAlign w:val="bottom"/>
          </w:tcPr>
          <w:p w14:paraId="1733D9A2" w14:textId="77777777" w:rsidR="00B620EC" w:rsidRPr="00897C5D" w:rsidRDefault="00B620EC" w:rsidP="00485D3E">
            <w:pPr>
              <w:ind w:left="-17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B30E8BB" w14:textId="77777777" w:rsidR="00B620EC" w:rsidRPr="00897C5D" w:rsidRDefault="00B620EC" w:rsidP="00752F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5D0F58" w14:textId="77777777" w:rsidR="00B620EC" w:rsidRPr="00897C5D" w:rsidRDefault="00B620EC" w:rsidP="00752F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B620EC" w:rsidRPr="00897C5D" w14:paraId="05E047C6" w14:textId="77777777" w:rsidTr="00FB3F81">
        <w:tc>
          <w:tcPr>
            <w:tcW w:w="6667" w:type="dxa"/>
            <w:shd w:val="clear" w:color="auto" w:fill="auto"/>
            <w:vAlign w:val="bottom"/>
          </w:tcPr>
          <w:p w14:paraId="48AE183A" w14:textId="703B807A" w:rsidR="00B620EC" w:rsidRPr="00897C5D" w:rsidRDefault="00B620EC" w:rsidP="00897C5D">
            <w:pPr>
              <w:ind w:left="-17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9E455B7" w14:textId="77777777" w:rsidR="00B620EC" w:rsidRPr="00897C5D" w:rsidRDefault="00B620EC" w:rsidP="00752F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7B935DB" w14:textId="77777777" w:rsidR="00B620EC" w:rsidRPr="00897C5D" w:rsidRDefault="00B620EC" w:rsidP="00752F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70129C" w:rsidRPr="00897C5D" w14:paraId="6A14E8DF" w14:textId="77777777" w:rsidTr="00FB3F81">
        <w:tc>
          <w:tcPr>
            <w:tcW w:w="6667" w:type="dxa"/>
            <w:shd w:val="clear" w:color="auto" w:fill="auto"/>
            <w:vAlign w:val="bottom"/>
          </w:tcPr>
          <w:p w14:paraId="658B7651" w14:textId="77777777" w:rsidR="0070129C" w:rsidRPr="00897C5D" w:rsidRDefault="0070129C" w:rsidP="0070129C">
            <w:pPr>
              <w:ind w:left="-17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เงินลงทุนในกองทุนรวมตลาดเงิน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46F5F1" w14:textId="0A9EF5F7" w:rsidR="0070129C" w:rsidRPr="00897C5D" w:rsidRDefault="00897C5D" w:rsidP="00752F4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114D1F" w:rsidRPr="00897C5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7C5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199</w:t>
            </w:r>
            <w:r w:rsidR="00114D1F" w:rsidRPr="00897C5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7C5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133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55E355" w14:textId="591A8524" w:rsidR="0070129C" w:rsidRPr="00897C5D" w:rsidRDefault="00897C5D" w:rsidP="00752F4D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10</w:t>
            </w:r>
            <w:r w:rsidR="0070129C" w:rsidRPr="00897C5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7C5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180</w:t>
            </w:r>
            <w:r w:rsidR="0070129C" w:rsidRPr="00897C5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897C5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955</w:t>
            </w:r>
          </w:p>
        </w:tc>
      </w:tr>
      <w:tr w:rsidR="0070129C" w:rsidRPr="00897C5D" w14:paraId="7E73C4FC" w14:textId="77777777" w:rsidTr="00FB3F81">
        <w:tc>
          <w:tcPr>
            <w:tcW w:w="6667" w:type="dxa"/>
            <w:shd w:val="clear" w:color="auto" w:fill="auto"/>
            <w:vAlign w:val="bottom"/>
          </w:tcPr>
          <w:p w14:paraId="3F369EAF" w14:textId="77777777" w:rsidR="0070129C" w:rsidRPr="00897C5D" w:rsidRDefault="0070129C" w:rsidP="0070129C">
            <w:pPr>
              <w:ind w:left="-17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D727A17" w14:textId="29FAC477" w:rsidR="0070129C" w:rsidRPr="00897C5D" w:rsidRDefault="00897C5D" w:rsidP="00752F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10</w:t>
            </w:r>
            <w:r w:rsidR="00114D1F"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199</w:t>
            </w:r>
            <w:r w:rsidR="00114D1F"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133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C28805" w14:textId="53E747D4" w:rsidR="0070129C" w:rsidRPr="00897C5D" w:rsidRDefault="00897C5D" w:rsidP="00752F4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10</w:t>
            </w:r>
            <w:r w:rsidR="0070129C"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180</w:t>
            </w:r>
            <w:r w:rsidR="0070129C"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,</w:t>
            </w:r>
            <w:r w:rsidRPr="00897C5D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>955</w:t>
            </w:r>
          </w:p>
        </w:tc>
      </w:tr>
    </w:tbl>
    <w:p w14:paraId="0F4B8CA1" w14:textId="605EAB64" w:rsidR="0003205C" w:rsidRPr="00897C5D" w:rsidRDefault="0003205C" w:rsidP="00752F4D">
      <w:pPr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958E731" w14:textId="35A78E7E" w:rsidR="007662AF" w:rsidRPr="00897C5D" w:rsidRDefault="00743A25" w:rsidP="00752F4D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bookmarkStart w:id="4" w:name="_Hlk54511876"/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การวัดมูลค่ายุติธรรมของสินทรัพย์ทางการเงินเป็นไปตามนโยบายการบัญชีตามที่เปิดเผยในหมายเหตุ</w:t>
      </w:r>
      <w:r w:rsidR="00660880"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 </w:t>
      </w:r>
      <w:r w:rsidR="00897C5D"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5</w:t>
      </w: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.</w:t>
      </w:r>
      <w:r w:rsidR="00897C5D"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  <w:t>6</w:t>
      </w:r>
      <w:r w:rsidR="005E0C58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US"/>
        </w:rPr>
        <w:t xml:space="preserve"> </w:t>
      </w:r>
      <w:bookmarkEnd w:id="4"/>
    </w:p>
    <w:p w14:paraId="4C321E30" w14:textId="6E3CD287" w:rsidR="00662D57" w:rsidRPr="00897C5D" w:rsidRDefault="00662D57" w:rsidP="00485D3E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422D7A7A" w14:textId="68D54E38" w:rsidR="00070CF1" w:rsidRPr="00897C5D" w:rsidRDefault="00070CF1" w:rsidP="00070CF1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มูลค่ายุติธรรมของสินทรัพย์และหนี้สินทางการเงิน ใกล้เคียงกับราคาตามบัญชี เนื่องจากมูลค่ายุติธรรมของสินทรัพย์ทางการเงินและหนี้สินทางการเงินมีอายุคงเหลือต่ำกว่าหนึ่งปีเป็นส่วนใหญ่ </w:t>
      </w:r>
    </w:p>
    <w:p w14:paraId="7E50B973" w14:textId="491F2DF0" w:rsidR="0070129C" w:rsidRPr="00897C5D" w:rsidRDefault="0070129C" w:rsidP="00485D3E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sectPr w:rsidR="0070129C" w:rsidRPr="00897C5D" w:rsidSect="003E5E37">
          <w:headerReference w:type="default" r:id="rId8"/>
          <w:footerReference w:type="default" r:id="rId9"/>
          <w:pgSz w:w="11909" w:h="16834" w:code="9"/>
          <w:pgMar w:top="1440" w:right="720" w:bottom="720" w:left="1728" w:header="706" w:footer="576" w:gutter="0"/>
          <w:pgNumType w:start="14"/>
          <w:cols w:space="720"/>
          <w:docGrid w:linePitch="381"/>
        </w:sect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922668" w:rsidRPr="00897C5D" w14:paraId="07D512DA" w14:textId="77777777" w:rsidTr="00D92155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hideMark/>
          </w:tcPr>
          <w:p w14:paraId="55967360" w14:textId="17F74603" w:rsidR="00922668" w:rsidRPr="00897C5D" w:rsidRDefault="00897C5D" w:rsidP="00D92155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bidi="ar-SA"/>
              </w:rPr>
            </w:pPr>
            <w:r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lastRenderedPageBreak/>
              <w:t>8</w:t>
            </w:r>
            <w:r w:rsidR="00922668"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922668" w:rsidRPr="00897C5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ประมาณการทางบัญชีที่สำคัญ และการใช้ดุลยพินิจ</w:t>
            </w:r>
          </w:p>
        </w:tc>
      </w:tr>
    </w:tbl>
    <w:p w14:paraId="40015A76" w14:textId="77777777" w:rsidR="00922668" w:rsidRPr="00897C5D" w:rsidRDefault="00922668" w:rsidP="00D87DE3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0"/>
          <w:szCs w:val="20"/>
        </w:rPr>
      </w:pPr>
    </w:p>
    <w:p w14:paraId="62185845" w14:textId="5AC60FE2" w:rsidR="00A90E0E" w:rsidRPr="00897C5D" w:rsidRDefault="00A90E0E" w:rsidP="00804964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การประมาณการข้อสมมติฐานและการใช้ดุลยพินิจได้มีการประเมินทบทวนอย่างต่อเนื่อง 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ซึ่งรวมถึงการคาดการณ์ถึงเหตุการณ์ในอนาคตที่เชื่อว่ามี</w:t>
      </w:r>
      <w:r w:rsidR="002E25A3"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ความ</w:t>
      </w: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สมเหตุสมผลในสถานการณ์ขณะนั้น</w:t>
      </w:r>
    </w:p>
    <w:p w14:paraId="5AFF3604" w14:textId="77777777" w:rsidR="00A90E0E" w:rsidRPr="00897C5D" w:rsidRDefault="00A90E0E" w:rsidP="00804964">
      <w:pPr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0"/>
          <w:szCs w:val="20"/>
        </w:rPr>
      </w:pPr>
    </w:p>
    <w:p w14:paraId="7C8ABE06" w14:textId="4B975DD0" w:rsidR="00B65311" w:rsidRPr="00897C5D" w:rsidRDefault="005E0C58" w:rsidP="00804964">
      <w:pPr>
        <w:pStyle w:val="Heading2"/>
        <w:keepNext w:val="0"/>
        <w:spacing w:before="0" w:after="0"/>
        <w:ind w:left="540" w:hanging="540"/>
        <w:jc w:val="left"/>
        <w:rPr>
          <w:rFonts w:ascii="Browallia New" w:eastAsia="Arial Unicode MS" w:hAnsi="Browallia New" w:cs="Browallia New"/>
          <w:b w:val="0"/>
          <w:i w:val="0"/>
          <w:iCs w:val="0"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 w:val="0"/>
          <w:i w:val="0"/>
          <w:iCs w:val="0"/>
          <w:color w:val="CF4A02"/>
          <w:sz w:val="26"/>
          <w:szCs w:val="26"/>
          <w:cs/>
        </w:rPr>
        <w:t>ก)</w:t>
      </w:r>
      <w:r w:rsidRPr="00897C5D">
        <w:rPr>
          <w:rFonts w:ascii="Browallia New" w:eastAsia="Arial Unicode MS" w:hAnsi="Browallia New" w:cs="Browallia New"/>
          <w:b w:val="0"/>
          <w:i w:val="0"/>
          <w:iCs w:val="0"/>
          <w:color w:val="CF4A02"/>
          <w:sz w:val="26"/>
          <w:szCs w:val="26"/>
          <w:cs/>
        </w:rPr>
        <w:tab/>
      </w:r>
      <w:r w:rsidR="00B65311" w:rsidRPr="00897C5D">
        <w:rPr>
          <w:rFonts w:ascii="Browallia New" w:eastAsia="Arial Unicode MS" w:hAnsi="Browallia New" w:cs="Browallia New"/>
          <w:b w:val="0"/>
          <w:i w:val="0"/>
          <w:iCs w:val="0"/>
          <w:color w:val="CF4A02"/>
          <w:sz w:val="26"/>
          <w:szCs w:val="26"/>
          <w:cs/>
        </w:rPr>
        <w:t>ส่วนปรับปรุงอาคาร อุปกรณ์ ยานพาหนะ และสินทรัพย์ไม่มีตัวตน</w:t>
      </w:r>
    </w:p>
    <w:p w14:paraId="71A8F106" w14:textId="77777777" w:rsidR="00B65311" w:rsidRPr="00897C5D" w:rsidRDefault="00B65311" w:rsidP="00804964">
      <w:pPr>
        <w:pStyle w:val="ListParagraph"/>
        <w:ind w:left="540"/>
        <w:contextualSpacing w:val="0"/>
        <w:jc w:val="thaiDistribute"/>
        <w:outlineLvl w:val="0"/>
        <w:rPr>
          <w:rFonts w:ascii="Browallia New" w:hAnsi="Browallia New" w:cs="Browallia New"/>
          <w:b w:val="0"/>
          <w:bCs w:val="0"/>
          <w:sz w:val="20"/>
          <w:szCs w:val="20"/>
        </w:rPr>
      </w:pPr>
    </w:p>
    <w:p w14:paraId="79337554" w14:textId="3A47F0D6" w:rsidR="00B65311" w:rsidRPr="00897C5D" w:rsidRDefault="00B65311" w:rsidP="00804964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ฝ่ายบริหารเป็นผู้ประมาณการอายุการใช้งานและมูลค่าคงเหลือสำหรับส่วนปรับปรุงอาคาร อุปกรณ์ ยานพาหนะ และสินทรัพย์ไม่มีตัวตนของบริษัท โดยฝ่ายบริหารจะทำการทบทวนค่าเสื่อมราคาเมื่ออายุการใช้งานและมูลค่าคงเหลือมีความแตกต่างไปจากการประมาณการในงวดก่อน หรือมีการตัดจำหน่ายสินทรัพย์ที่เสื่อมสภาพหรือไม่ได้ใช้งานเนื่องจากการขายหรือเลิกใช้งานหรือจำหน่ายออกไป</w:t>
      </w:r>
    </w:p>
    <w:p w14:paraId="5C227B8C" w14:textId="374ECFCF" w:rsidR="00B65311" w:rsidRPr="00897C5D" w:rsidRDefault="00B65311" w:rsidP="00804964">
      <w:pPr>
        <w:ind w:left="540"/>
        <w:jc w:val="left"/>
        <w:rPr>
          <w:rFonts w:ascii="Browallia New" w:eastAsia="MS Mincho" w:hAnsi="Browallia New" w:cs="Browallia New"/>
          <w:sz w:val="20"/>
          <w:szCs w:val="20"/>
          <w:lang w:val="en-US"/>
        </w:rPr>
      </w:pPr>
    </w:p>
    <w:p w14:paraId="28A58B1C" w14:textId="0419264F" w:rsidR="00B65311" w:rsidRPr="00897C5D" w:rsidRDefault="005E0C58" w:rsidP="00804964">
      <w:pPr>
        <w:pStyle w:val="Heading2"/>
        <w:keepNext w:val="0"/>
        <w:spacing w:before="0" w:after="0"/>
        <w:ind w:left="540" w:hanging="540"/>
        <w:jc w:val="left"/>
        <w:rPr>
          <w:rFonts w:ascii="Browallia New" w:eastAsia="Arial Unicode MS" w:hAnsi="Browallia New" w:cs="Browallia New"/>
          <w:b w:val="0"/>
          <w:i w:val="0"/>
          <w:iCs w:val="0"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 w:val="0"/>
          <w:i w:val="0"/>
          <w:iCs w:val="0"/>
          <w:color w:val="CF4A02"/>
          <w:sz w:val="26"/>
          <w:szCs w:val="26"/>
          <w:cs/>
        </w:rPr>
        <w:t>ข)</w:t>
      </w:r>
      <w:r w:rsidRPr="00897C5D">
        <w:rPr>
          <w:rFonts w:ascii="Browallia New" w:eastAsia="Arial Unicode MS" w:hAnsi="Browallia New" w:cs="Browallia New"/>
          <w:b w:val="0"/>
          <w:i w:val="0"/>
          <w:iCs w:val="0"/>
          <w:color w:val="CF4A02"/>
          <w:sz w:val="26"/>
          <w:szCs w:val="26"/>
          <w:cs/>
        </w:rPr>
        <w:tab/>
      </w:r>
      <w:r w:rsidR="00B65311" w:rsidRPr="00897C5D">
        <w:rPr>
          <w:rFonts w:ascii="Browallia New" w:eastAsia="Arial Unicode MS" w:hAnsi="Browallia New" w:cs="Browallia New"/>
          <w:b w:val="0"/>
          <w:i w:val="0"/>
          <w:iCs w:val="0"/>
          <w:color w:val="CF4A02"/>
          <w:sz w:val="26"/>
          <w:szCs w:val="26"/>
          <w:cs/>
        </w:rPr>
        <w:t>ภาระผูกพันผลประโยชน์พนักงาน</w:t>
      </w:r>
    </w:p>
    <w:p w14:paraId="71D67581" w14:textId="77777777" w:rsidR="00B65311" w:rsidRPr="00897C5D" w:rsidRDefault="00B65311" w:rsidP="00804964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4B66C8E1" w14:textId="6D22BDD1" w:rsidR="00B65311" w:rsidRPr="00897C5D" w:rsidRDefault="00B65311" w:rsidP="00804964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มูลค่าปัจจุบันของภาระผูกพันโครงการผลประโยชน์เมื่อออกจากงานขึ้นอยู่กับหลายปัจจัยที่ใช้ในการคำนวณตามหลักคณิตศาสตร์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ประกันภัยโดยมีข้อสมมติฐานหลายตัว รวมถึงข้อสมมติฐานเกี่ยวกับอัตราคิดลด การเปลี่ยนแปลงของข้อสมมติฐานเหล่านี้</w:t>
      </w:r>
      <w:r w:rsidR="00FB3F81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จะส่งผลกระทบต่อมูลค่าของภาระผูกพัน</w:t>
      </w:r>
    </w:p>
    <w:p w14:paraId="413532AF" w14:textId="77777777" w:rsidR="00B65311" w:rsidRPr="00897C5D" w:rsidRDefault="00B65311" w:rsidP="00804964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30E64056" w14:textId="109AFBFD" w:rsidR="00B65311" w:rsidRPr="00897C5D" w:rsidRDefault="00B65311" w:rsidP="00804964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บริษัทได้พิจารณาอัตราคิดลดที่เหมาะสมในแต่ละปี ซึ่งได้แก่อัตราดอกเบี้ยที่ควรจะใช้ในการกำหนดมูลค่าปัจจุบันของประมาณ</w:t>
      </w:r>
      <w:r w:rsidRPr="00897C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การกระแสเงินสดที่คาดว่าจะต้องจ่ายภาระผูกพันโครงการผลประโยชน์เมื่อออกจากงาน ในการพิจารณาอัตราคิดลดที่เหมาะสม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บริษัทพิจารณาใช้อัตราผลตอบแทนในตลาดของพันธบัตรรัฐบาล ซึ่งเป็นสกุลเงินเดียวกับสกุลเงินที่ต้องจ่ายชำระผลประโยชน์เมื่อเกษียณอายุ และมีอายุครบกำหนดใกล้เคียงกับระยะเวลาที่ต้องจ่ายชำระภาระผูกพัน</w:t>
      </w:r>
    </w:p>
    <w:p w14:paraId="0C3EF824" w14:textId="77777777" w:rsidR="00B65311" w:rsidRPr="00897C5D" w:rsidRDefault="00B65311" w:rsidP="00804964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66C228D6" w14:textId="2B0EFF16" w:rsidR="00B65311" w:rsidRPr="00897C5D" w:rsidRDefault="00B65311" w:rsidP="00804964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ข้อสมมติฐานหลักอื่นๆ</w:t>
      </w:r>
      <w:r w:rsidR="00FE6752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สำหรับภาระผูกพันโครงการผลประโยชน์เมื่อออกจากงานอ้างอิงกับสถานการณ์ปัจจุบันในตลาด </w:t>
      </w:r>
      <w:r w:rsidR="00922668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/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 xml:space="preserve">ข้อมูลเพิ่มเติมเปิดเผยในหมายเหตุ </w:t>
      </w:r>
      <w:r w:rsidR="00897C5D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22</w:t>
      </w:r>
    </w:p>
    <w:p w14:paraId="41A57694" w14:textId="77777777" w:rsidR="00B65311" w:rsidRPr="00897C5D" w:rsidRDefault="00B65311" w:rsidP="00804964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03C2E7A2" w14:textId="637F0714" w:rsidR="00B65311" w:rsidRPr="00897C5D" w:rsidRDefault="005E0C58" w:rsidP="00804964">
      <w:pPr>
        <w:pStyle w:val="Heading2"/>
        <w:keepNext w:val="0"/>
        <w:spacing w:before="0" w:after="0"/>
        <w:ind w:left="540" w:hanging="540"/>
        <w:jc w:val="left"/>
        <w:rPr>
          <w:rFonts w:ascii="Browallia New" w:eastAsia="Arial Unicode MS" w:hAnsi="Browallia New" w:cs="Browallia New"/>
          <w:b w:val="0"/>
          <w:i w:val="0"/>
          <w:iCs w:val="0"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b w:val="0"/>
          <w:i w:val="0"/>
          <w:iCs w:val="0"/>
          <w:color w:val="CF4A02"/>
          <w:sz w:val="26"/>
          <w:szCs w:val="26"/>
          <w:cs/>
        </w:rPr>
        <w:t>ค)</w:t>
      </w:r>
      <w:r w:rsidRPr="00897C5D">
        <w:rPr>
          <w:rFonts w:ascii="Browallia New" w:eastAsia="Arial Unicode MS" w:hAnsi="Browallia New" w:cs="Browallia New"/>
          <w:b w:val="0"/>
          <w:i w:val="0"/>
          <w:iCs w:val="0"/>
          <w:color w:val="CF4A02"/>
          <w:sz w:val="26"/>
          <w:szCs w:val="26"/>
          <w:cs/>
        </w:rPr>
        <w:tab/>
      </w:r>
      <w:r w:rsidR="00B65311" w:rsidRPr="00897C5D">
        <w:rPr>
          <w:rFonts w:ascii="Browallia New" w:eastAsia="Arial Unicode MS" w:hAnsi="Browallia New" w:cs="Browallia New"/>
          <w:b w:val="0"/>
          <w:i w:val="0"/>
          <w:iCs w:val="0"/>
          <w:color w:val="CF4A02"/>
          <w:sz w:val="26"/>
          <w:szCs w:val="26"/>
          <w:cs/>
        </w:rPr>
        <w:t>ประมาณการยกเลิกบริการ</w:t>
      </w:r>
    </w:p>
    <w:p w14:paraId="673CD97D" w14:textId="77777777" w:rsidR="00B65311" w:rsidRPr="00897C5D" w:rsidRDefault="00B65311" w:rsidP="00804964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24706D9F" w14:textId="6C972A2A" w:rsidR="00B65311" w:rsidRPr="00897C5D" w:rsidRDefault="00B65311" w:rsidP="00804964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ประมาณการยกเลิกบริการ เป็นการปรับมูลค่าของรายได้จากการให้บริการ ด้วยมูลค่าที่คาดว่าอาจเรียกชำระไม่ได้จากลูกค้า ผู้บริหารใช้ดุลยพินิจในการประมาณการโดยพิจารณาจากหลายๆ</w:t>
      </w:r>
      <w:r w:rsidR="00FE6752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วิธีผสมกัน เช่น ตามอัตราร้อยละของรายได้ ประสบการณ์</w:t>
      </w:r>
      <w:r w:rsidRPr="00897C5D">
        <w:rPr>
          <w:rFonts w:ascii="Browallia New" w:eastAsia="Arial Unicode MS" w:hAnsi="Browallia New" w:cs="Browallia New"/>
          <w:color w:val="000000" w:themeColor="text1"/>
          <w:spacing w:val="-2"/>
          <w:sz w:val="26"/>
          <w:szCs w:val="26"/>
          <w:cs/>
        </w:rPr>
        <w:t>การเก็บหนี้ โดยพิจารณาสภาพแวดล้อมทางเศรษฐกิจปัจจุบันร่วมด้วย อย่างไรก็ตามการใช้วิธีประมาณการและสมมติฐานต่างๆ</w:t>
      </w:r>
      <w:r w:rsidR="00FE6752"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เหล่านี้อาจมีผลกระทบต่อมูลค่าการประมาณการยกเลิกบริการและอาจต้องมีการปรับปรุงประมาณการดังกล่าวในอนาคต</w:t>
      </w:r>
    </w:p>
    <w:p w14:paraId="4C3682FE" w14:textId="624C3592" w:rsidR="00662D57" w:rsidRPr="00897C5D" w:rsidRDefault="00662D57" w:rsidP="00804964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67072F72" w14:textId="61B89EE3" w:rsidR="00B65311" w:rsidRPr="00897C5D" w:rsidRDefault="005E0C58" w:rsidP="00804964">
      <w:pPr>
        <w:pStyle w:val="Heading2"/>
        <w:keepNext w:val="0"/>
        <w:spacing w:before="0" w:after="0"/>
        <w:ind w:left="540" w:hanging="540"/>
        <w:jc w:val="left"/>
        <w:rPr>
          <w:rFonts w:ascii="Browallia New" w:eastAsia="Arial Unicode MS" w:hAnsi="Browallia New" w:cs="Browallia New"/>
          <w:b w:val="0"/>
          <w:i w:val="0"/>
          <w:iCs w:val="0"/>
          <w:color w:val="CF4A02"/>
          <w:sz w:val="26"/>
          <w:szCs w:val="26"/>
        </w:rPr>
      </w:pPr>
      <w:bookmarkStart w:id="5" w:name="_Toc48681856"/>
      <w:r w:rsidRPr="00897C5D">
        <w:rPr>
          <w:rFonts w:ascii="Browallia New" w:eastAsia="Arial Unicode MS" w:hAnsi="Browallia New" w:cs="Browallia New"/>
          <w:b w:val="0"/>
          <w:i w:val="0"/>
          <w:iCs w:val="0"/>
          <w:color w:val="CF4A02"/>
          <w:sz w:val="26"/>
          <w:szCs w:val="26"/>
          <w:cs/>
        </w:rPr>
        <w:t>ง)</w:t>
      </w:r>
      <w:r w:rsidRPr="00897C5D">
        <w:rPr>
          <w:rFonts w:ascii="Browallia New" w:eastAsia="Arial Unicode MS" w:hAnsi="Browallia New" w:cs="Browallia New"/>
          <w:b w:val="0"/>
          <w:i w:val="0"/>
          <w:iCs w:val="0"/>
          <w:color w:val="CF4A02"/>
          <w:sz w:val="26"/>
          <w:szCs w:val="26"/>
          <w:cs/>
        </w:rPr>
        <w:tab/>
      </w:r>
      <w:r w:rsidR="00B65311" w:rsidRPr="00897C5D">
        <w:rPr>
          <w:rFonts w:ascii="Browallia New" w:eastAsia="Arial Unicode MS" w:hAnsi="Browallia New" w:cs="Browallia New"/>
          <w:b w:val="0"/>
          <w:i w:val="0"/>
          <w:iCs w:val="0"/>
          <w:color w:val="CF4A02"/>
          <w:sz w:val="26"/>
          <w:szCs w:val="26"/>
          <w:cs/>
        </w:rPr>
        <w:t>การด้อยค่าของสินทรัพย์ทางการเงิน</w:t>
      </w:r>
      <w:bookmarkEnd w:id="5"/>
    </w:p>
    <w:p w14:paraId="19B40A33" w14:textId="77777777" w:rsidR="00B65311" w:rsidRPr="00897C5D" w:rsidRDefault="00B65311" w:rsidP="00804964">
      <w:pPr>
        <w:tabs>
          <w:tab w:val="left" w:pos="3342"/>
        </w:tabs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0"/>
          <w:szCs w:val="20"/>
        </w:rPr>
      </w:pPr>
    </w:p>
    <w:p w14:paraId="7C4159E3" w14:textId="77777777" w:rsidR="007736B6" w:rsidRPr="00897C5D" w:rsidRDefault="00B65311" w:rsidP="00804964">
      <w:pPr>
        <w:tabs>
          <w:tab w:val="left" w:pos="3342"/>
        </w:tabs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  <w:lang w:val="en-US"/>
        </w:rPr>
      </w:pPr>
      <w:r w:rsidRPr="00897C5D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อัตราการขาดทุนที่คาดว่าจะเกิด กลุ่มกิจการใช้ดุลยพินิจในการประเมินข้อสมมติฐานเหล่านี้ และพิจารณาเลือกปัจจัยที่ส่งผลต่อการคำนวณการด้อยค่าบนพื้นฐานของข้อมูลในอดีตของกลุ่มกิจการและสภาวะแวดล้อมทางตลาดที่เกิดขึ้น รวมทั้งการคาดการณ์เหตุการณ์ในอนาคต ณ ทุกสิ้นรอบ</w:t>
      </w:r>
      <w:r w:rsidRPr="00897C5D">
        <w:rPr>
          <w:rFonts w:ascii="Browallia New" w:hAnsi="Browallia New" w:cs="Browallia New"/>
          <w:sz w:val="26"/>
          <w:szCs w:val="26"/>
          <w:cs/>
        </w:rPr>
        <w:t>ระยะเวลารายงาน</w:t>
      </w:r>
    </w:p>
    <w:p w14:paraId="0D2E5242" w14:textId="2B65D24B" w:rsidR="005E0C58" w:rsidRPr="00897C5D" w:rsidRDefault="005E0C58" w:rsidP="00804964">
      <w:pPr>
        <w:tabs>
          <w:tab w:val="left" w:pos="3342"/>
        </w:tabs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897C5D">
        <w:rPr>
          <w:rFonts w:ascii="Browallia New" w:hAnsi="Browallia New" w:cs="Browallia New"/>
          <w:b/>
          <w:bCs/>
          <w:sz w:val="26"/>
          <w:szCs w:val="26"/>
          <w:cs/>
        </w:rPr>
        <w:br w:type="page"/>
      </w: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FE6752" w:rsidRPr="00897C5D" w14:paraId="1882D021" w14:textId="77777777" w:rsidTr="00D92155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hideMark/>
          </w:tcPr>
          <w:p w14:paraId="1638B4F5" w14:textId="2C7E39F3" w:rsidR="00FE6752" w:rsidRPr="00897C5D" w:rsidRDefault="00897C5D" w:rsidP="00D92155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bidi="ar-SA"/>
              </w:rPr>
            </w:pPr>
            <w:r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lastRenderedPageBreak/>
              <w:t>9</w:t>
            </w:r>
            <w:r w:rsidR="00FE6752"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FE6752" w:rsidRPr="00897C5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3714060B" w14:textId="77777777" w:rsidR="00FE6752" w:rsidRPr="00897C5D" w:rsidRDefault="00FE6752" w:rsidP="007736B6">
      <w:pPr>
        <w:jc w:val="thaiDistribute"/>
        <w:rPr>
          <w:rFonts w:ascii="Browallia New" w:eastAsia="Browallia New" w:hAnsi="Browallia New" w:cs="Browallia New"/>
          <w:sz w:val="20"/>
          <w:szCs w:val="20"/>
          <w:lang w:eastAsia="th-TH" w:bidi="ar-SA"/>
        </w:rPr>
      </w:pPr>
    </w:p>
    <w:p w14:paraId="17DBF117" w14:textId="112F318A" w:rsidR="00E35728" w:rsidRPr="00897C5D" w:rsidRDefault="00E35728" w:rsidP="007736B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b/>
          <w:spacing w:val="-4"/>
          <w:sz w:val="26"/>
          <w:szCs w:val="26"/>
          <w:cs/>
        </w:rPr>
        <w:t>งบการเงินรวมของกลุ่มกิจการมีส่วนงานที่รายงานสามส่วนงาน ซึ่งประกอบด้วย การให้บริการดิจิทัลคอนเทนต์ผ่านช่องทางโทรคมนาคม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การให้บริการพัฒนาระบบเทคโนโลยีสารสนเทศสำหรับอุปกรณ์อิเล็กทรอนิกส์ และการให้บริการโฆษณาผ่านอินเทอร์เน็ตสำหรับสินค้าและบริการ</w:t>
      </w:r>
    </w:p>
    <w:p w14:paraId="6BBCCE1A" w14:textId="77777777" w:rsidR="00E35728" w:rsidRPr="00897C5D" w:rsidRDefault="00E35728" w:rsidP="007736B6">
      <w:pPr>
        <w:jc w:val="thaiDistribute"/>
        <w:rPr>
          <w:rFonts w:ascii="Browallia New" w:eastAsia="Browallia New" w:hAnsi="Browallia New" w:cs="Browallia New"/>
          <w:sz w:val="20"/>
          <w:szCs w:val="20"/>
          <w:lang w:eastAsia="th-TH" w:bidi="ar-SA"/>
        </w:rPr>
      </w:pPr>
    </w:p>
    <w:p w14:paraId="453BB7FA" w14:textId="293DBAD8" w:rsidR="00E35728" w:rsidRPr="00897C5D" w:rsidRDefault="00E35728" w:rsidP="007736B6">
      <w:pPr>
        <w:tabs>
          <w:tab w:val="left" w:pos="9781"/>
        </w:tabs>
        <w:jc w:val="thaiDistribute"/>
        <w:rPr>
          <w:rFonts w:ascii="Browallia New" w:hAnsi="Browallia New" w:cs="Browallia New"/>
          <w:b/>
          <w:sz w:val="26"/>
          <w:szCs w:val="26"/>
        </w:rPr>
      </w:pPr>
      <w:r w:rsidRPr="00897C5D">
        <w:rPr>
          <w:rFonts w:ascii="Browallia New" w:hAnsi="Browallia New" w:cs="Browallia New"/>
          <w:b/>
          <w:sz w:val="26"/>
          <w:szCs w:val="26"/>
          <w:cs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="00FE6752" w:rsidRPr="00897C5D">
        <w:rPr>
          <w:rFonts w:ascii="Browallia New" w:hAnsi="Browallia New" w:cs="Browallia New"/>
          <w:b/>
          <w:sz w:val="26"/>
          <w:szCs w:val="26"/>
        </w:rPr>
        <w:br/>
      </w:r>
      <w:r w:rsidRPr="00897C5D">
        <w:rPr>
          <w:rFonts w:ascii="Browallia New" w:hAnsi="Browallia New" w:cs="Browallia New"/>
          <w:b/>
          <w:sz w:val="26"/>
          <w:szCs w:val="26"/>
          <w:cs/>
        </w:rPr>
        <w:t>ซึ่งพิจารณาว่าคือกรรมการบริหาร ซึ่งเป็นผู้มีอำนาจตัดสินใจสูงสุดด้านการดำเนินงานเพื่อการจัดสรรทรัพยากรและประเมินผล</w:t>
      </w:r>
      <w:r w:rsidR="00FE6752" w:rsidRPr="00897C5D">
        <w:rPr>
          <w:rFonts w:ascii="Browallia New" w:hAnsi="Browallia New" w:cs="Browallia New"/>
          <w:b/>
          <w:sz w:val="26"/>
          <w:szCs w:val="26"/>
        </w:rPr>
        <w:br/>
      </w:r>
      <w:r w:rsidRPr="00897C5D">
        <w:rPr>
          <w:rFonts w:ascii="Browallia New" w:hAnsi="Browallia New" w:cs="Browallia New"/>
          <w:b/>
          <w:sz w:val="26"/>
          <w:szCs w:val="26"/>
          <w:cs/>
        </w:rPr>
        <w:t>การปฏิบัติงานของส่วนงานโดยพิจารณาจากผลการดำเนินงานตามส่วนงาน</w:t>
      </w:r>
    </w:p>
    <w:p w14:paraId="1F0DC777" w14:textId="77777777" w:rsidR="00E35728" w:rsidRPr="00897C5D" w:rsidRDefault="00E35728" w:rsidP="008E091A">
      <w:pPr>
        <w:jc w:val="thaiDistribute"/>
        <w:rPr>
          <w:rFonts w:ascii="Browallia New" w:eastAsia="Browallia New" w:hAnsi="Browallia New" w:cs="Browallia New"/>
          <w:sz w:val="20"/>
          <w:szCs w:val="20"/>
          <w:lang w:eastAsia="th-TH" w:bidi="ar-SA"/>
        </w:rPr>
      </w:pPr>
    </w:p>
    <w:p w14:paraId="6EA9EB4E" w14:textId="77777777" w:rsidR="00E35728" w:rsidRPr="00897C5D" w:rsidRDefault="00E35728" w:rsidP="007736B6">
      <w:pPr>
        <w:tabs>
          <w:tab w:val="left" w:pos="9781"/>
        </w:tabs>
        <w:jc w:val="thaiDistribute"/>
        <w:rPr>
          <w:rFonts w:ascii="Browallia New" w:hAnsi="Browallia New" w:cs="Browallia New"/>
          <w:b/>
          <w:sz w:val="26"/>
          <w:szCs w:val="26"/>
        </w:rPr>
      </w:pPr>
      <w:r w:rsidRPr="00897C5D">
        <w:rPr>
          <w:rFonts w:ascii="Browallia New" w:hAnsi="Browallia New" w:cs="Browallia New"/>
          <w:b/>
          <w:sz w:val="26"/>
          <w:szCs w:val="26"/>
          <w:cs/>
        </w:rPr>
        <w:t>ผู้มีอำนาจตัดสินใจสูงสุดด้านการดำเนินงานได้พิจารณาแล้วว่าส่วนงานที่รายงาน มีดังนี้</w:t>
      </w:r>
    </w:p>
    <w:p w14:paraId="5506B875" w14:textId="1CF18C63" w:rsidR="00E35728" w:rsidRPr="00897C5D" w:rsidRDefault="00E35728" w:rsidP="008E091A">
      <w:pPr>
        <w:jc w:val="thaiDistribute"/>
        <w:rPr>
          <w:rFonts w:ascii="Browallia New" w:eastAsia="Browallia New" w:hAnsi="Browallia New" w:cs="Browallia New"/>
          <w:sz w:val="20"/>
          <w:szCs w:val="20"/>
          <w:lang w:eastAsia="th-TH" w:bidi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440"/>
        <w:gridCol w:w="1530"/>
        <w:gridCol w:w="1440"/>
      </w:tblGrid>
      <w:tr w:rsidR="00690243" w:rsidRPr="00897C5D" w14:paraId="7AA09B4B" w14:textId="77777777" w:rsidTr="00BD3BF5">
        <w:trPr>
          <w:trHeight w:val="253"/>
        </w:trPr>
        <w:tc>
          <w:tcPr>
            <w:tcW w:w="3600" w:type="dxa"/>
            <w:vAlign w:val="bottom"/>
          </w:tcPr>
          <w:p w14:paraId="06C3F981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585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477001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90243" w:rsidRPr="00897C5D" w14:paraId="25293DEA" w14:textId="77777777" w:rsidTr="00BD3BF5">
        <w:trPr>
          <w:trHeight w:val="669"/>
        </w:trPr>
        <w:tc>
          <w:tcPr>
            <w:tcW w:w="3600" w:type="dxa"/>
            <w:vAlign w:val="bottom"/>
          </w:tcPr>
          <w:p w14:paraId="7E7290A4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C23E249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ให้บริการดิจิทัลคอนเทนต์</w:t>
            </w:r>
          </w:p>
          <w:p w14:paraId="57ACC3FD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ผ่านช่องทางโทรคมนาคม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9E7A6F7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ให้บริการพัฒนาระบบเทคโนโลยีสารสนเทศ</w:t>
            </w:r>
          </w:p>
          <w:p w14:paraId="66FD1457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สำหรับอุปกรณ์อิเล็กทรอนิกส์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160239CE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ให้บริการโฆษณา</w:t>
            </w:r>
          </w:p>
          <w:p w14:paraId="6E705266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ผ่านอินเทอร์เน็ต</w:t>
            </w:r>
          </w:p>
          <w:p w14:paraId="66160698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สำหรับสินค้าและบริการ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07D2A7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90243" w:rsidRPr="00897C5D" w14:paraId="03B6BCC3" w14:textId="77777777" w:rsidTr="00BD3BF5">
        <w:trPr>
          <w:trHeight w:val="253"/>
        </w:trPr>
        <w:tc>
          <w:tcPr>
            <w:tcW w:w="3600" w:type="dxa"/>
            <w:vAlign w:val="bottom"/>
          </w:tcPr>
          <w:p w14:paraId="3A390D8E" w14:textId="77777777" w:rsidR="00690243" w:rsidRPr="00897C5D" w:rsidRDefault="00690243" w:rsidP="004F3FFC">
            <w:pPr>
              <w:tabs>
                <w:tab w:val="left" w:pos="817"/>
              </w:tabs>
              <w:ind w:left="-109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C9C85E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D189871" w14:textId="77777777" w:rsidR="00690243" w:rsidRPr="00897C5D" w:rsidRDefault="00690243" w:rsidP="004F3F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039CD5CF" w14:textId="77777777" w:rsidR="00690243" w:rsidRPr="00897C5D" w:rsidRDefault="00690243" w:rsidP="004F3F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2C326DD" w14:textId="77777777" w:rsidR="00690243" w:rsidRPr="00897C5D" w:rsidRDefault="00690243" w:rsidP="004F3FF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90243" w:rsidRPr="00897C5D" w14:paraId="5F248E10" w14:textId="77777777" w:rsidTr="0033762B">
        <w:trPr>
          <w:trHeight w:val="101"/>
        </w:trPr>
        <w:tc>
          <w:tcPr>
            <w:tcW w:w="3600" w:type="dxa"/>
            <w:vAlign w:val="bottom"/>
          </w:tcPr>
          <w:p w14:paraId="14743B77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A1A07AA" w14:textId="77777777" w:rsidR="00690243" w:rsidRPr="00897C5D" w:rsidRDefault="00690243" w:rsidP="004F3FFC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A4F0E1" w14:textId="77777777" w:rsidR="00690243" w:rsidRPr="00897C5D" w:rsidRDefault="00690243" w:rsidP="004F3FFC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B9C5B3" w14:textId="77777777" w:rsidR="00690243" w:rsidRPr="00897C5D" w:rsidRDefault="00690243" w:rsidP="004F3FFC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E23552" w14:textId="77777777" w:rsidR="00690243" w:rsidRPr="00897C5D" w:rsidRDefault="00690243" w:rsidP="004F3FFC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0"/>
                <w:szCs w:val="20"/>
                <w:lang w:eastAsia="th-TH"/>
              </w:rPr>
            </w:pPr>
          </w:p>
        </w:tc>
      </w:tr>
      <w:tr w:rsidR="00690243" w:rsidRPr="00897C5D" w14:paraId="7B9BC161" w14:textId="77777777" w:rsidTr="00BD3BF5">
        <w:trPr>
          <w:trHeight w:val="223"/>
        </w:trPr>
        <w:tc>
          <w:tcPr>
            <w:tcW w:w="3600" w:type="dxa"/>
            <w:vAlign w:val="bottom"/>
          </w:tcPr>
          <w:p w14:paraId="186ADEA5" w14:textId="04CC2895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97C5D" w:rsidRPr="00897C5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 ธันวาคม 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6EC29D2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3D0D3AE0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14:paraId="3F987832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747E151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</w:tr>
      <w:tr w:rsidR="00690243" w:rsidRPr="00897C5D" w14:paraId="6E079EED" w14:textId="77777777" w:rsidTr="00BD3BF5">
        <w:trPr>
          <w:trHeight w:val="273"/>
        </w:trPr>
        <w:tc>
          <w:tcPr>
            <w:tcW w:w="3600" w:type="dxa"/>
            <w:vAlign w:val="bottom"/>
          </w:tcPr>
          <w:p w14:paraId="2156A817" w14:textId="5A17C7D2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รายได</w:t>
            </w:r>
            <w:r w:rsidR="0022528E" w:rsidRPr="00897C5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47B4BF5" w14:textId="054EB1F9" w:rsidR="00690243" w:rsidRPr="00897C5D" w:rsidRDefault="00897C5D" w:rsidP="004F3F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8F3277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404</w:t>
            </w:r>
            <w:r w:rsidR="008F3277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1DA20F" w14:textId="46025FFD" w:rsidR="00690243" w:rsidRPr="00897C5D" w:rsidRDefault="00897C5D" w:rsidP="004F3F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76719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76719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939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DF1228" w14:textId="1CF6B7A9" w:rsidR="00690243" w:rsidRPr="00897C5D" w:rsidRDefault="00897C5D" w:rsidP="004F3F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="0076719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8C87A45" w14:textId="327B2144" w:rsidR="00690243" w:rsidRPr="00897C5D" w:rsidRDefault="00897C5D" w:rsidP="004F3FFC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514</w:t>
            </w:r>
            <w:r w:rsidR="0076719E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999</w:t>
            </w:r>
            <w:r w:rsidR="0076719E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912</w:t>
            </w:r>
          </w:p>
        </w:tc>
      </w:tr>
      <w:tr w:rsidR="00690243" w:rsidRPr="00897C5D" w14:paraId="37C6EA8A" w14:textId="77777777" w:rsidTr="00BD3BF5">
        <w:trPr>
          <w:trHeight w:val="101"/>
        </w:trPr>
        <w:tc>
          <w:tcPr>
            <w:tcW w:w="3600" w:type="dxa"/>
            <w:vAlign w:val="bottom"/>
          </w:tcPr>
          <w:p w14:paraId="3568DF96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3565024" w14:textId="77777777" w:rsidR="00690243" w:rsidRPr="00897C5D" w:rsidRDefault="00690243" w:rsidP="004F3FFC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4D35F7" w14:textId="77777777" w:rsidR="00690243" w:rsidRPr="00897C5D" w:rsidRDefault="00690243" w:rsidP="004F3FFC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1C2A1C" w14:textId="77777777" w:rsidR="00690243" w:rsidRPr="00897C5D" w:rsidRDefault="00690243" w:rsidP="004F3FFC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8844DE" w14:textId="77777777" w:rsidR="00690243" w:rsidRPr="00897C5D" w:rsidRDefault="00690243" w:rsidP="004F3FFC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0"/>
                <w:szCs w:val="20"/>
                <w:lang w:eastAsia="th-TH"/>
              </w:rPr>
            </w:pPr>
          </w:p>
        </w:tc>
      </w:tr>
      <w:tr w:rsidR="00690243" w:rsidRPr="00897C5D" w14:paraId="75391808" w14:textId="77777777" w:rsidTr="00BD3BF5">
        <w:trPr>
          <w:trHeight w:val="273"/>
        </w:trPr>
        <w:tc>
          <w:tcPr>
            <w:tcW w:w="3600" w:type="dxa"/>
            <w:vAlign w:val="bottom"/>
          </w:tcPr>
          <w:p w14:paraId="65208D91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CE3E0EC" w14:textId="0AA39FC2" w:rsidR="00690243" w:rsidRPr="00897C5D" w:rsidRDefault="00897C5D" w:rsidP="004F3F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76719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345</w:t>
            </w:r>
            <w:r w:rsidR="0076719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389121" w14:textId="04099393" w:rsidR="00690243" w:rsidRPr="00897C5D" w:rsidRDefault="00897C5D" w:rsidP="004F3F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76719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513</w:t>
            </w:r>
            <w:r w:rsidR="0076719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594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247F32" w14:textId="1C3B15E1" w:rsidR="00690243" w:rsidRPr="00897C5D" w:rsidRDefault="0076719E" w:rsidP="004F3F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228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93083B3" w14:textId="05EFA362" w:rsidR="00690243" w:rsidRPr="00897C5D" w:rsidRDefault="00897C5D" w:rsidP="004F3FFC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159</w:t>
            </w:r>
            <w:r w:rsidR="0076719E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630</w:t>
            </w:r>
            <w:r w:rsidR="0076719E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533</w:t>
            </w:r>
          </w:p>
        </w:tc>
      </w:tr>
      <w:tr w:rsidR="00690243" w:rsidRPr="00897C5D" w14:paraId="141AC5F1" w14:textId="77777777" w:rsidTr="00BD3BF5">
        <w:trPr>
          <w:trHeight w:val="223"/>
        </w:trPr>
        <w:tc>
          <w:tcPr>
            <w:tcW w:w="3600" w:type="dxa"/>
            <w:vAlign w:val="bottom"/>
          </w:tcPr>
          <w:p w14:paraId="2A5BD8FA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9FC238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EA9831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DD4BF7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1B83D78" w14:textId="36833F51" w:rsidR="00690243" w:rsidRPr="00897C5D" w:rsidRDefault="00897C5D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="0053038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042</w:t>
            </w:r>
          </w:p>
        </w:tc>
      </w:tr>
      <w:tr w:rsidR="00690243" w:rsidRPr="00897C5D" w14:paraId="249F62E9" w14:textId="77777777" w:rsidTr="00BD3BF5">
        <w:trPr>
          <w:trHeight w:val="223"/>
        </w:trPr>
        <w:tc>
          <w:tcPr>
            <w:tcW w:w="3600" w:type="dxa"/>
            <w:vAlign w:val="bottom"/>
          </w:tcPr>
          <w:p w14:paraId="62285B82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14B7A78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7A62B2F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14:paraId="0CD35889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22F82490" w14:textId="7F5A68C0" w:rsidR="00690243" w:rsidRPr="00897C5D" w:rsidRDefault="0053038E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747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690243" w:rsidRPr="00897C5D" w14:paraId="0E9C6DA6" w14:textId="77777777" w:rsidTr="00BD3BF5">
        <w:trPr>
          <w:trHeight w:val="223"/>
        </w:trPr>
        <w:tc>
          <w:tcPr>
            <w:tcW w:w="3600" w:type="dxa"/>
            <w:vAlign w:val="bottom"/>
          </w:tcPr>
          <w:p w14:paraId="11A239C6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78F0C17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65CF99CE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14:paraId="684C70AA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78B1B20" w14:textId="5C2BA3AB" w:rsidR="00690243" w:rsidRPr="00897C5D" w:rsidRDefault="00897C5D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129</w:t>
            </w:r>
            <w:r w:rsidR="0053038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857</w:t>
            </w:r>
          </w:p>
        </w:tc>
      </w:tr>
      <w:tr w:rsidR="00690243" w:rsidRPr="00897C5D" w14:paraId="4D2DC9D0" w14:textId="77777777" w:rsidTr="00BD3BF5">
        <w:trPr>
          <w:trHeight w:val="253"/>
        </w:trPr>
        <w:tc>
          <w:tcPr>
            <w:tcW w:w="3600" w:type="dxa"/>
            <w:vAlign w:val="bottom"/>
          </w:tcPr>
          <w:p w14:paraId="222736AC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5693542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02CF779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14:paraId="181EB646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4362AF" w14:textId="61179AE6" w:rsidR="00690243" w:rsidRPr="00897C5D" w:rsidRDefault="0053038E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795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690243" w:rsidRPr="00897C5D" w14:paraId="315EB85B" w14:textId="77777777" w:rsidTr="00BD3BF5">
        <w:trPr>
          <w:trHeight w:val="223"/>
        </w:trPr>
        <w:tc>
          <w:tcPr>
            <w:tcW w:w="3600" w:type="dxa"/>
            <w:vAlign w:val="bottom"/>
          </w:tcPr>
          <w:p w14:paraId="70A3FC50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กำไรก่อนค่าใช้จ่ายภาษีเงินได้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E137B67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2C71FF74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14:paraId="2C61C13C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3EE833" w14:textId="414415BB" w:rsidR="00690243" w:rsidRPr="00897C5D" w:rsidRDefault="00897C5D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113</w:t>
            </w:r>
            <w:r w:rsidR="0053038E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364</w:t>
            </w:r>
            <w:r w:rsidR="0053038E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127</w:t>
            </w:r>
          </w:p>
        </w:tc>
      </w:tr>
      <w:tr w:rsidR="00690243" w:rsidRPr="00897C5D" w14:paraId="0DEE6A8C" w14:textId="77777777" w:rsidTr="00BD3BF5">
        <w:trPr>
          <w:trHeight w:val="253"/>
        </w:trPr>
        <w:tc>
          <w:tcPr>
            <w:tcW w:w="3600" w:type="dxa"/>
            <w:vAlign w:val="bottom"/>
          </w:tcPr>
          <w:p w14:paraId="19D34E02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A645920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6BBF585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14:paraId="03C6C171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AF7C285" w14:textId="3F5FE0B7" w:rsidR="00690243" w:rsidRPr="00897C5D" w:rsidRDefault="00E110D2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(</w:t>
            </w:r>
            <w:r w:rsidR="00897C5D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14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616</w:t>
            </w:r>
            <w:r w:rsidR="001E1641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601</w:t>
            </w:r>
            <w:r w:rsidR="00967C25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</w:tr>
      <w:tr w:rsidR="00690243" w:rsidRPr="00897C5D" w14:paraId="0066610F" w14:textId="77777777" w:rsidTr="00BD3BF5">
        <w:trPr>
          <w:trHeight w:val="273"/>
        </w:trPr>
        <w:tc>
          <w:tcPr>
            <w:tcW w:w="3600" w:type="dxa"/>
            <w:vAlign w:val="bottom"/>
          </w:tcPr>
          <w:p w14:paraId="0E7A24A6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EDCB916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74B57773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14:paraId="70B47DB8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748014A" w14:textId="12B6E6E5" w:rsidR="00690243" w:rsidRPr="00897C5D" w:rsidRDefault="00897C5D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98</w:t>
            </w:r>
            <w:r w:rsidR="00967C25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747</w:t>
            </w:r>
            <w:r w:rsidR="001E1641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526</w:t>
            </w:r>
          </w:p>
        </w:tc>
      </w:tr>
      <w:tr w:rsidR="00690243" w:rsidRPr="00897C5D" w14:paraId="29860E4C" w14:textId="77777777" w:rsidTr="00BD3BF5">
        <w:trPr>
          <w:trHeight w:val="101"/>
        </w:trPr>
        <w:tc>
          <w:tcPr>
            <w:tcW w:w="3600" w:type="dxa"/>
            <w:vAlign w:val="bottom"/>
          </w:tcPr>
          <w:p w14:paraId="72A62283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6A86DFEB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3492AFD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14:paraId="390305FA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090809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0"/>
                <w:szCs w:val="20"/>
                <w:lang w:eastAsia="th-TH"/>
              </w:rPr>
            </w:pPr>
          </w:p>
        </w:tc>
      </w:tr>
      <w:tr w:rsidR="00690243" w:rsidRPr="00897C5D" w14:paraId="5EA21391" w14:textId="77777777" w:rsidTr="00BD3BF5">
        <w:trPr>
          <w:trHeight w:val="293"/>
        </w:trPr>
        <w:tc>
          <w:tcPr>
            <w:tcW w:w="3600" w:type="dxa"/>
            <w:vAlign w:val="bottom"/>
          </w:tcPr>
          <w:p w14:paraId="16DF48F6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สินทรัพย์ในงบการเงินทั้งสิ้น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EFEC68F" w14:textId="77777777" w:rsidR="00690243" w:rsidRPr="00897C5D" w:rsidRDefault="00690243" w:rsidP="004F3F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F141079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14:paraId="1FC8D876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24ECEC" w14:textId="4D3ACDC1" w:rsidR="00690243" w:rsidRPr="00897C5D" w:rsidRDefault="00897C5D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649</w:t>
            </w:r>
            <w:r w:rsidR="001E164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617</w:t>
            </w:r>
            <w:r w:rsidR="001E164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010</w:t>
            </w:r>
          </w:p>
        </w:tc>
      </w:tr>
      <w:tr w:rsidR="00690243" w:rsidRPr="00897C5D" w14:paraId="0B53495F" w14:textId="77777777" w:rsidTr="00BD3BF5">
        <w:trPr>
          <w:trHeight w:val="101"/>
        </w:trPr>
        <w:tc>
          <w:tcPr>
            <w:tcW w:w="3600" w:type="dxa"/>
            <w:vAlign w:val="bottom"/>
          </w:tcPr>
          <w:p w14:paraId="0AD58901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3CF5B159" w14:textId="77777777" w:rsidR="00690243" w:rsidRPr="00897C5D" w:rsidRDefault="00690243" w:rsidP="004F3FFC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38A16FD6" w14:textId="77777777" w:rsidR="00690243" w:rsidRPr="00897C5D" w:rsidRDefault="00690243" w:rsidP="004F3FFC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14:paraId="244C29AE" w14:textId="77777777" w:rsidR="00690243" w:rsidRPr="00897C5D" w:rsidRDefault="00690243" w:rsidP="004F3FFC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E7AFE3" w14:textId="77777777" w:rsidR="00690243" w:rsidRPr="00897C5D" w:rsidRDefault="00690243" w:rsidP="004F3FFC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0"/>
                <w:szCs w:val="20"/>
                <w:lang w:eastAsia="th-TH"/>
              </w:rPr>
            </w:pPr>
          </w:p>
        </w:tc>
      </w:tr>
      <w:tr w:rsidR="00690243" w:rsidRPr="00897C5D" w14:paraId="56602647" w14:textId="77777777" w:rsidTr="00BD3BF5">
        <w:trPr>
          <w:trHeight w:val="243"/>
        </w:trPr>
        <w:tc>
          <w:tcPr>
            <w:tcW w:w="3600" w:type="dxa"/>
            <w:vAlign w:val="bottom"/>
          </w:tcPr>
          <w:p w14:paraId="153273F1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จังหวะเวลาการรับรู้รายได้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B96A164" w14:textId="77777777" w:rsidR="00690243" w:rsidRPr="00897C5D" w:rsidRDefault="00690243" w:rsidP="004F3F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6CBA660C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14:paraId="45E9C9B4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34EBD53C" w14:textId="77777777" w:rsidR="00690243" w:rsidRPr="00897C5D" w:rsidRDefault="00690243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90243" w:rsidRPr="00897C5D" w14:paraId="4F101A52" w14:textId="77777777" w:rsidTr="00BD3BF5">
        <w:trPr>
          <w:trHeight w:val="243"/>
        </w:trPr>
        <w:tc>
          <w:tcPr>
            <w:tcW w:w="3600" w:type="dxa"/>
            <w:vAlign w:val="bottom"/>
          </w:tcPr>
          <w:p w14:paraId="41A95692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86B04A5" w14:textId="70580BEF" w:rsidR="00690243" w:rsidRPr="00897C5D" w:rsidRDefault="00897C5D" w:rsidP="004F3F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1E164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404</w:t>
            </w:r>
            <w:r w:rsidR="001E164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C9DED1B" w14:textId="2AAA3920" w:rsidR="00690243" w:rsidRPr="00897C5D" w:rsidRDefault="00897C5D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E05D3D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E05D3D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729</w:t>
            </w:r>
          </w:p>
        </w:tc>
        <w:tc>
          <w:tcPr>
            <w:tcW w:w="1530" w:type="dxa"/>
            <w:shd w:val="clear" w:color="auto" w:fill="FAFAFA"/>
            <w:vAlign w:val="bottom"/>
          </w:tcPr>
          <w:p w14:paraId="319E035F" w14:textId="417C5C02" w:rsidR="00690243" w:rsidRPr="00897C5D" w:rsidRDefault="00897C5D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="001E164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469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5F40FD5" w14:textId="76F96CDF" w:rsidR="00690243" w:rsidRPr="00897C5D" w:rsidRDefault="00897C5D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511</w:t>
            </w:r>
            <w:r w:rsidR="00E05D3D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E05D3D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702</w:t>
            </w:r>
          </w:p>
        </w:tc>
      </w:tr>
      <w:tr w:rsidR="00690243" w:rsidRPr="00897C5D" w14:paraId="11D68817" w14:textId="77777777" w:rsidTr="00BD3BF5">
        <w:trPr>
          <w:trHeight w:val="273"/>
        </w:trPr>
        <w:tc>
          <w:tcPr>
            <w:tcW w:w="3600" w:type="dxa"/>
            <w:vAlign w:val="bottom"/>
          </w:tcPr>
          <w:p w14:paraId="37CEA19E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97C5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D1AFE79" w14:textId="38E825F6" w:rsidR="00690243" w:rsidRPr="00897C5D" w:rsidRDefault="001E1641" w:rsidP="004F3F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A113CA" w14:textId="6E85D811" w:rsidR="00690243" w:rsidRPr="00897C5D" w:rsidRDefault="00897C5D" w:rsidP="004F3F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05D3D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661</w:t>
            </w:r>
            <w:r w:rsidR="00E05D3D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210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811030" w14:textId="1A52E898" w:rsidR="00690243" w:rsidRPr="00897C5D" w:rsidRDefault="001E1641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F56D92F" w14:textId="39877B3D" w:rsidR="00690243" w:rsidRPr="00897C5D" w:rsidRDefault="00897C5D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05D3D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661</w:t>
            </w:r>
            <w:r w:rsidR="00E05D3D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210</w:t>
            </w:r>
          </w:p>
        </w:tc>
      </w:tr>
      <w:tr w:rsidR="00690243" w:rsidRPr="00897C5D" w14:paraId="36842976" w14:textId="77777777" w:rsidTr="00BD3BF5">
        <w:trPr>
          <w:trHeight w:val="293"/>
        </w:trPr>
        <w:tc>
          <w:tcPr>
            <w:tcW w:w="3600" w:type="dxa"/>
            <w:vAlign w:val="bottom"/>
          </w:tcPr>
          <w:p w14:paraId="6E2F8DAE" w14:textId="77777777" w:rsidR="00690243" w:rsidRPr="00897C5D" w:rsidRDefault="00690243" w:rsidP="004F3FFC">
            <w:pPr>
              <w:ind w:left="-109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15B3650" w14:textId="48D2035B" w:rsidR="00690243" w:rsidRPr="00897C5D" w:rsidRDefault="00897C5D" w:rsidP="004F3F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1E164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404</w:t>
            </w:r>
            <w:r w:rsidR="001E164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33F5655" w14:textId="5C70D36B" w:rsidR="00690243" w:rsidRPr="00897C5D" w:rsidRDefault="00897C5D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E05D3D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E05D3D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939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FDFC85A" w14:textId="0BA01C04" w:rsidR="00690243" w:rsidRPr="00897C5D" w:rsidRDefault="00897C5D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="001E164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7161DDB" w14:textId="6E23D76F" w:rsidR="00690243" w:rsidRPr="00897C5D" w:rsidRDefault="00897C5D" w:rsidP="004F3FF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514</w:t>
            </w:r>
            <w:r w:rsidR="00E05D3D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E05D3D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912</w:t>
            </w:r>
          </w:p>
        </w:tc>
      </w:tr>
    </w:tbl>
    <w:p w14:paraId="1FFABF63" w14:textId="77777777" w:rsidR="00690243" w:rsidRPr="00897C5D" w:rsidRDefault="00690243" w:rsidP="00485D3E">
      <w:pPr>
        <w:jc w:val="left"/>
        <w:rPr>
          <w:rFonts w:ascii="Browallia New" w:hAnsi="Browallia New" w:cs="Browallia New"/>
          <w:b/>
          <w:bCs/>
          <w:sz w:val="16"/>
          <w:szCs w:val="16"/>
        </w:rPr>
      </w:pPr>
      <w:r w:rsidRPr="00897C5D">
        <w:rPr>
          <w:rFonts w:ascii="Browallia New" w:hAnsi="Browallia New" w:cs="Browallia New"/>
          <w:b/>
          <w:bCs/>
          <w:sz w:val="16"/>
          <w:szCs w:val="16"/>
        </w:rPr>
        <w:br w:type="page"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440"/>
        <w:gridCol w:w="1530"/>
        <w:gridCol w:w="1440"/>
      </w:tblGrid>
      <w:tr w:rsidR="00690243" w:rsidRPr="00897C5D" w14:paraId="3A3B500D" w14:textId="77777777" w:rsidTr="00D92155">
        <w:tc>
          <w:tcPr>
            <w:tcW w:w="3600" w:type="dxa"/>
            <w:shd w:val="clear" w:color="auto" w:fill="auto"/>
            <w:vAlign w:val="bottom"/>
          </w:tcPr>
          <w:p w14:paraId="5283D88A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58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170C30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90243" w:rsidRPr="00897C5D" w14:paraId="404F9442" w14:textId="77777777" w:rsidTr="00BD3BF5">
        <w:tc>
          <w:tcPr>
            <w:tcW w:w="3600" w:type="dxa"/>
            <w:shd w:val="clear" w:color="auto" w:fill="auto"/>
            <w:vAlign w:val="bottom"/>
          </w:tcPr>
          <w:p w14:paraId="107AC88F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6CD483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ให้บริการดิจิทัลคอนเทนต์</w:t>
            </w:r>
          </w:p>
          <w:p w14:paraId="57219921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ผ่านช่องทางโทรคมนาคม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FC6446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ให้บริการพัฒนาระบบเทคโนโลยีสารสนเทศ</w:t>
            </w:r>
          </w:p>
          <w:p w14:paraId="739FB0BC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สำหรับอุปกรณ์อิเล็กทรอนิกส์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4C1E4C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ให้บริการโฆษณา</w:t>
            </w:r>
          </w:p>
          <w:p w14:paraId="13332925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ผ่านอินเทอร์เน็ต</w:t>
            </w:r>
          </w:p>
          <w:p w14:paraId="2CBE3A9F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สำหรับสินค้าและบริการ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DBB8DC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690243" w:rsidRPr="00897C5D" w14:paraId="35DB09DA" w14:textId="77777777" w:rsidTr="00BD3BF5">
        <w:tc>
          <w:tcPr>
            <w:tcW w:w="3600" w:type="dxa"/>
            <w:shd w:val="clear" w:color="auto" w:fill="auto"/>
            <w:vAlign w:val="bottom"/>
          </w:tcPr>
          <w:p w14:paraId="47F774A1" w14:textId="77777777" w:rsidR="00690243" w:rsidRPr="00897C5D" w:rsidRDefault="00690243" w:rsidP="00BD3BF5">
            <w:pPr>
              <w:tabs>
                <w:tab w:val="left" w:pos="817"/>
              </w:tabs>
              <w:ind w:left="-104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42175B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86FA37" w14:textId="77777777" w:rsidR="00690243" w:rsidRPr="00897C5D" w:rsidRDefault="00690243" w:rsidP="00BD3BF5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39E913" w14:textId="77777777" w:rsidR="00690243" w:rsidRPr="00897C5D" w:rsidRDefault="00690243" w:rsidP="00BD3BF5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AF3042" w14:textId="77777777" w:rsidR="00690243" w:rsidRPr="00897C5D" w:rsidRDefault="00690243" w:rsidP="00BD3BF5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90243" w:rsidRPr="00897C5D" w14:paraId="1623E764" w14:textId="77777777" w:rsidTr="00BD3BF5">
        <w:tc>
          <w:tcPr>
            <w:tcW w:w="3600" w:type="dxa"/>
            <w:shd w:val="clear" w:color="auto" w:fill="auto"/>
            <w:vAlign w:val="bottom"/>
          </w:tcPr>
          <w:p w14:paraId="2F15BAAD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A74773" w14:textId="77777777" w:rsidR="00690243" w:rsidRPr="00897C5D" w:rsidRDefault="00690243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6D075A" w14:textId="77777777" w:rsidR="00690243" w:rsidRPr="00897C5D" w:rsidRDefault="00690243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BFFC36" w14:textId="77777777" w:rsidR="00690243" w:rsidRPr="00897C5D" w:rsidRDefault="00690243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3B687A" w14:textId="77777777" w:rsidR="00690243" w:rsidRPr="00897C5D" w:rsidRDefault="00690243" w:rsidP="00BD3BF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90243" w:rsidRPr="00897C5D" w14:paraId="0CE3708A" w14:textId="77777777" w:rsidTr="00BD3BF5">
        <w:tc>
          <w:tcPr>
            <w:tcW w:w="3600" w:type="dxa"/>
            <w:shd w:val="clear" w:color="auto" w:fill="auto"/>
            <w:vAlign w:val="bottom"/>
          </w:tcPr>
          <w:p w14:paraId="7A709D59" w14:textId="0D6A79BF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97C5D" w:rsidRPr="00897C5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 ธันวาคม 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  <w:t>2563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515E1C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5943EE6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33DD884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6A82D6C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</w:tr>
      <w:tr w:rsidR="00690243" w:rsidRPr="00897C5D" w14:paraId="13B04215" w14:textId="77777777" w:rsidTr="00BD3BF5">
        <w:tc>
          <w:tcPr>
            <w:tcW w:w="3600" w:type="dxa"/>
            <w:shd w:val="clear" w:color="auto" w:fill="auto"/>
            <w:vAlign w:val="bottom"/>
          </w:tcPr>
          <w:p w14:paraId="0C610B9E" w14:textId="087658C8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รายได</w:t>
            </w:r>
            <w:r w:rsidR="0022528E" w:rsidRPr="00897C5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0769B2" w14:textId="58716CD0" w:rsidR="00690243" w:rsidRPr="00897C5D" w:rsidRDefault="00897C5D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181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6E751A" w14:textId="5543299E" w:rsidR="00690243" w:rsidRPr="00897C5D" w:rsidRDefault="00897C5D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57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808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774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8F636E" w14:textId="007F3C2F" w:rsidR="00690243" w:rsidRPr="00897C5D" w:rsidRDefault="00897C5D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580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652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E63C9D" w14:textId="718433F6" w:rsidR="00690243" w:rsidRPr="00897C5D" w:rsidRDefault="00897C5D" w:rsidP="00BD3BF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345</w:t>
            </w:r>
            <w:r w:rsidR="001D46A1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526</w:t>
            </w:r>
            <w:r w:rsidR="001D46A1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607</w:t>
            </w:r>
          </w:p>
        </w:tc>
      </w:tr>
      <w:tr w:rsidR="00690243" w:rsidRPr="00897C5D" w14:paraId="1CD395A7" w14:textId="77777777" w:rsidTr="00BD3BF5">
        <w:tc>
          <w:tcPr>
            <w:tcW w:w="3600" w:type="dxa"/>
            <w:shd w:val="clear" w:color="auto" w:fill="auto"/>
            <w:vAlign w:val="bottom"/>
          </w:tcPr>
          <w:p w14:paraId="6BE3DA72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4037CF" w14:textId="77777777" w:rsidR="00690243" w:rsidRPr="00897C5D" w:rsidRDefault="00690243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A9C55B" w14:textId="77777777" w:rsidR="00690243" w:rsidRPr="00897C5D" w:rsidRDefault="00690243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0526FF" w14:textId="77777777" w:rsidR="00690243" w:rsidRPr="00897C5D" w:rsidRDefault="00690243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B5F70D" w14:textId="77777777" w:rsidR="00690243" w:rsidRPr="00897C5D" w:rsidRDefault="00690243" w:rsidP="00BD3BF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90243" w:rsidRPr="00897C5D" w14:paraId="6EF9B28C" w14:textId="77777777" w:rsidTr="00BD3BF5">
        <w:tc>
          <w:tcPr>
            <w:tcW w:w="3600" w:type="dxa"/>
            <w:shd w:val="clear" w:color="auto" w:fill="auto"/>
            <w:vAlign w:val="bottom"/>
          </w:tcPr>
          <w:p w14:paraId="7C20D8AB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251062" w14:textId="318DEFDC" w:rsidR="00690243" w:rsidRPr="00897C5D" w:rsidRDefault="00897C5D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82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798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F2479C" w14:textId="32C58D86" w:rsidR="00690243" w:rsidRPr="00897C5D" w:rsidRDefault="00897C5D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757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308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B1F480" w14:textId="2B396027" w:rsidR="00690243" w:rsidRPr="00897C5D" w:rsidRDefault="001D46A1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969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1FDC19F" w14:textId="1DB96783" w:rsidR="00690243" w:rsidRPr="00897C5D" w:rsidRDefault="00897C5D" w:rsidP="00BD3BF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117</w:t>
            </w:r>
            <w:r w:rsidR="001D46A1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241</w:t>
            </w:r>
            <w:r w:rsidR="001D46A1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137</w:t>
            </w:r>
          </w:p>
        </w:tc>
      </w:tr>
      <w:tr w:rsidR="00690243" w:rsidRPr="00897C5D" w14:paraId="25BF2747" w14:textId="77777777" w:rsidTr="00BD3BF5">
        <w:tc>
          <w:tcPr>
            <w:tcW w:w="3600" w:type="dxa"/>
            <w:shd w:val="clear" w:color="auto" w:fill="auto"/>
            <w:vAlign w:val="bottom"/>
          </w:tcPr>
          <w:p w14:paraId="7C439121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238AF6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96CF77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A1E8BC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36A72B4" w14:textId="2227B44C" w:rsidR="00690243" w:rsidRPr="00897C5D" w:rsidRDefault="00897C5D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905</w:t>
            </w:r>
          </w:p>
        </w:tc>
      </w:tr>
      <w:tr w:rsidR="00690243" w:rsidRPr="00897C5D" w14:paraId="322CC57E" w14:textId="77777777" w:rsidTr="00BD3BF5">
        <w:tc>
          <w:tcPr>
            <w:tcW w:w="3600" w:type="dxa"/>
            <w:shd w:val="clear" w:color="auto" w:fill="auto"/>
            <w:vAlign w:val="bottom"/>
          </w:tcPr>
          <w:p w14:paraId="31529800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89DFD3C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008BA57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9E189C1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C6E652F" w14:textId="40A8E19F" w:rsidR="00690243" w:rsidRPr="00897C5D" w:rsidRDefault="001D46A1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066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690243" w:rsidRPr="00897C5D" w14:paraId="0A6B9466" w14:textId="77777777" w:rsidTr="00BD3BF5">
        <w:tc>
          <w:tcPr>
            <w:tcW w:w="3600" w:type="dxa"/>
            <w:shd w:val="clear" w:color="auto" w:fill="auto"/>
            <w:vAlign w:val="bottom"/>
          </w:tcPr>
          <w:p w14:paraId="7AA151B4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C86BEA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8E0BDDC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0E07033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D3D0EBF" w14:textId="485B7A82" w:rsidR="00690243" w:rsidRPr="00897C5D" w:rsidRDefault="00897C5D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472</w:t>
            </w:r>
          </w:p>
        </w:tc>
      </w:tr>
      <w:tr w:rsidR="00690243" w:rsidRPr="00897C5D" w14:paraId="626CEF91" w14:textId="77777777" w:rsidTr="00BD3BF5">
        <w:tc>
          <w:tcPr>
            <w:tcW w:w="3600" w:type="dxa"/>
            <w:shd w:val="clear" w:color="auto" w:fill="auto"/>
            <w:vAlign w:val="bottom"/>
          </w:tcPr>
          <w:p w14:paraId="5C28CCD1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4465DDF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A8BF5B9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65E9F83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71A2E3F" w14:textId="55E62E0E" w:rsidR="00690243" w:rsidRPr="00897C5D" w:rsidRDefault="001D46A1" w:rsidP="00BD3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264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690243" w:rsidRPr="00897C5D" w14:paraId="5821570A" w14:textId="77777777" w:rsidTr="00BD3BF5">
        <w:tc>
          <w:tcPr>
            <w:tcW w:w="3600" w:type="dxa"/>
            <w:shd w:val="clear" w:color="auto" w:fill="auto"/>
            <w:vAlign w:val="bottom"/>
          </w:tcPr>
          <w:p w14:paraId="082F6EDD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กำไรก่อนค่าใช้จ่ายภาษีเงินได้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EBCB7F4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8E9D0CD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CFC150D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DC05F9F" w14:textId="1E7E651B" w:rsidR="00690243" w:rsidRPr="00897C5D" w:rsidRDefault="00897C5D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86</w:t>
            </w:r>
            <w:r w:rsidR="001D46A1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367</w:t>
            </w:r>
            <w:r w:rsidR="001D46A1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788</w:t>
            </w:r>
          </w:p>
        </w:tc>
      </w:tr>
      <w:tr w:rsidR="00690243" w:rsidRPr="00897C5D" w14:paraId="5B24F685" w14:textId="77777777" w:rsidTr="00BD3BF5">
        <w:tc>
          <w:tcPr>
            <w:tcW w:w="3600" w:type="dxa"/>
            <w:shd w:val="clear" w:color="auto" w:fill="auto"/>
            <w:vAlign w:val="bottom"/>
          </w:tcPr>
          <w:p w14:paraId="1214F347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8C599B3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FA636A0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68A86B9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5F1E95" w14:textId="0DEFFD2C" w:rsidR="00690243" w:rsidRPr="00897C5D" w:rsidRDefault="001D46A1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(</w:t>
            </w:r>
            <w:r w:rsidR="00897C5D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14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002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368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</w:tr>
      <w:tr w:rsidR="00690243" w:rsidRPr="00897C5D" w14:paraId="3FA87EC4" w14:textId="77777777" w:rsidTr="00BD3BF5">
        <w:tc>
          <w:tcPr>
            <w:tcW w:w="3600" w:type="dxa"/>
            <w:shd w:val="clear" w:color="auto" w:fill="auto"/>
            <w:vAlign w:val="bottom"/>
          </w:tcPr>
          <w:p w14:paraId="34123597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9EC390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AC13FC2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2B7C428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ECDB5E" w14:textId="29163290" w:rsidR="00690243" w:rsidRPr="00897C5D" w:rsidRDefault="00897C5D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72</w:t>
            </w:r>
            <w:r w:rsidR="001D46A1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365</w:t>
            </w:r>
            <w:r w:rsidR="001D46A1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420</w:t>
            </w:r>
          </w:p>
        </w:tc>
      </w:tr>
      <w:tr w:rsidR="00690243" w:rsidRPr="00897C5D" w14:paraId="414CDAA3" w14:textId="77777777" w:rsidTr="00BD3BF5">
        <w:tc>
          <w:tcPr>
            <w:tcW w:w="3600" w:type="dxa"/>
            <w:shd w:val="clear" w:color="auto" w:fill="auto"/>
            <w:vAlign w:val="bottom"/>
          </w:tcPr>
          <w:p w14:paraId="3E13F8F9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F434525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2C06A5D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ABD6E64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40CEDE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90243" w:rsidRPr="00897C5D" w14:paraId="54F6833D" w14:textId="77777777" w:rsidTr="00BD3BF5">
        <w:tc>
          <w:tcPr>
            <w:tcW w:w="3600" w:type="dxa"/>
            <w:shd w:val="clear" w:color="auto" w:fill="auto"/>
            <w:vAlign w:val="bottom"/>
          </w:tcPr>
          <w:p w14:paraId="3C6C7DB3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สินทรัพย์ในงบการเงินทั้งสิ้น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91F17BE" w14:textId="77777777" w:rsidR="00690243" w:rsidRPr="00897C5D" w:rsidRDefault="00690243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8DE9417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DE3F571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4BEE02" w14:textId="3028E829" w:rsidR="00690243" w:rsidRPr="00897C5D" w:rsidRDefault="00897C5D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265</w:t>
            </w:r>
          </w:p>
        </w:tc>
      </w:tr>
      <w:tr w:rsidR="00690243" w:rsidRPr="00897C5D" w14:paraId="390D6E33" w14:textId="77777777" w:rsidTr="00BD3BF5">
        <w:tc>
          <w:tcPr>
            <w:tcW w:w="3600" w:type="dxa"/>
            <w:shd w:val="clear" w:color="auto" w:fill="auto"/>
            <w:vAlign w:val="bottom"/>
          </w:tcPr>
          <w:p w14:paraId="1015A410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943B8AE" w14:textId="77777777" w:rsidR="00690243" w:rsidRPr="00897C5D" w:rsidRDefault="00690243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610ADE6" w14:textId="77777777" w:rsidR="00690243" w:rsidRPr="00897C5D" w:rsidRDefault="00690243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8EC1D5B" w14:textId="77777777" w:rsidR="00690243" w:rsidRPr="00897C5D" w:rsidRDefault="00690243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2F0CDE" w14:textId="77777777" w:rsidR="00690243" w:rsidRPr="00897C5D" w:rsidRDefault="00690243" w:rsidP="00BD3BF5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690243" w:rsidRPr="00897C5D" w14:paraId="174F7520" w14:textId="77777777" w:rsidTr="00BD3BF5">
        <w:tc>
          <w:tcPr>
            <w:tcW w:w="3600" w:type="dxa"/>
            <w:shd w:val="clear" w:color="auto" w:fill="auto"/>
            <w:vAlign w:val="bottom"/>
          </w:tcPr>
          <w:p w14:paraId="5349744A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จังหวะเวลาการรับรู้รายได้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3FF2BF3" w14:textId="77777777" w:rsidR="00690243" w:rsidRPr="00897C5D" w:rsidRDefault="00690243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F45E6CA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7B3A13C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13D4A12" w14:textId="77777777" w:rsidR="00690243" w:rsidRPr="00897C5D" w:rsidRDefault="00690243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90243" w:rsidRPr="00897C5D" w14:paraId="65F42D9E" w14:textId="77777777" w:rsidTr="00BD3BF5">
        <w:tc>
          <w:tcPr>
            <w:tcW w:w="3600" w:type="dxa"/>
            <w:shd w:val="clear" w:color="auto" w:fill="auto"/>
            <w:vAlign w:val="bottom"/>
          </w:tcPr>
          <w:p w14:paraId="5E4D0545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BD00E31" w14:textId="39A7DCDE" w:rsidR="00690243" w:rsidRPr="00897C5D" w:rsidRDefault="00897C5D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181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7BD5DBF" w14:textId="4875A4FB" w:rsidR="00690243" w:rsidRPr="00897C5D" w:rsidRDefault="00897C5D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823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6C22A1A" w14:textId="15FFE586" w:rsidR="00690243" w:rsidRPr="00897C5D" w:rsidRDefault="00897C5D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580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652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1D5E662" w14:textId="64111DE3" w:rsidR="00690243" w:rsidRPr="00897C5D" w:rsidRDefault="00897C5D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086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656</w:t>
            </w:r>
          </w:p>
        </w:tc>
      </w:tr>
      <w:tr w:rsidR="00690243" w:rsidRPr="00897C5D" w14:paraId="7D6B2FF1" w14:textId="77777777" w:rsidTr="00BD3BF5">
        <w:tc>
          <w:tcPr>
            <w:tcW w:w="3600" w:type="dxa"/>
            <w:shd w:val="clear" w:color="auto" w:fill="auto"/>
            <w:vAlign w:val="bottom"/>
          </w:tcPr>
          <w:p w14:paraId="6386F571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97C5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82D13B" w14:textId="7443DAE2" w:rsidR="00690243" w:rsidRPr="00897C5D" w:rsidRDefault="001D46A1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A1B4D3" w14:textId="599A8D8A" w:rsidR="00690243" w:rsidRPr="00897C5D" w:rsidRDefault="00897C5D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439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951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A2EE2C" w14:textId="4D0FAFB0" w:rsidR="00690243" w:rsidRPr="00897C5D" w:rsidRDefault="001D46A1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980100" w14:textId="6DD22B48" w:rsidR="00690243" w:rsidRPr="00897C5D" w:rsidRDefault="00897C5D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439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951</w:t>
            </w:r>
          </w:p>
        </w:tc>
      </w:tr>
      <w:tr w:rsidR="00690243" w:rsidRPr="00897C5D" w14:paraId="07E6878E" w14:textId="77777777" w:rsidTr="00BD3BF5">
        <w:tc>
          <w:tcPr>
            <w:tcW w:w="3600" w:type="dxa"/>
            <w:shd w:val="clear" w:color="auto" w:fill="auto"/>
            <w:vAlign w:val="bottom"/>
          </w:tcPr>
          <w:p w14:paraId="141B33AE" w14:textId="77777777" w:rsidR="00690243" w:rsidRPr="00897C5D" w:rsidRDefault="00690243" w:rsidP="00BD3BF5">
            <w:pPr>
              <w:ind w:left="-104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9A48E3" w14:textId="435F7298" w:rsidR="00690243" w:rsidRPr="00897C5D" w:rsidRDefault="00897C5D" w:rsidP="00BD3B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181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EB32E3" w14:textId="7D068DBA" w:rsidR="00690243" w:rsidRPr="00897C5D" w:rsidRDefault="00897C5D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57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808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774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0C0336" w14:textId="3F5ADEA8" w:rsidR="00690243" w:rsidRPr="00897C5D" w:rsidRDefault="00897C5D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580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652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E3F2CE" w14:textId="6B871815" w:rsidR="00690243" w:rsidRPr="00897C5D" w:rsidRDefault="00897C5D" w:rsidP="00BD3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345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526</w:t>
            </w:r>
            <w:r w:rsidR="001D46A1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607</w:t>
            </w:r>
          </w:p>
        </w:tc>
      </w:tr>
    </w:tbl>
    <w:p w14:paraId="6E0913DF" w14:textId="5C57FA1F" w:rsidR="00B0345F" w:rsidRPr="00897C5D" w:rsidRDefault="00B0345F" w:rsidP="007736B6">
      <w:pPr>
        <w:rPr>
          <w:rFonts w:ascii="Browallia New" w:hAnsi="Browallia New" w:cs="Browallia New"/>
          <w:sz w:val="26"/>
          <w:szCs w:val="26"/>
        </w:rPr>
      </w:pPr>
    </w:p>
    <w:p w14:paraId="36234BA2" w14:textId="03195907" w:rsidR="007736B6" w:rsidRPr="00897C5D" w:rsidRDefault="007736B6">
      <w:pPr>
        <w:jc w:val="left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</w:rPr>
        <w:br w:type="page"/>
      </w:r>
    </w:p>
    <w:p w14:paraId="67703639" w14:textId="77777777" w:rsidR="00B0345F" w:rsidRPr="00897C5D" w:rsidRDefault="00B0345F" w:rsidP="007736B6">
      <w:pPr>
        <w:pStyle w:val="ListParagraph"/>
        <w:ind w:lef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lastRenderedPageBreak/>
        <w:t>ข้อมูลเกี่ยวกับลูกค้ารายใหญ่</w:t>
      </w:r>
    </w:p>
    <w:p w14:paraId="56DD1307" w14:textId="77777777" w:rsidR="00B0345F" w:rsidRPr="00897C5D" w:rsidRDefault="00B0345F" w:rsidP="007736B6">
      <w:pPr>
        <w:pStyle w:val="ListParagraph"/>
        <w:ind w:lef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7A2FEA14" w14:textId="6C332743" w:rsidR="00B0345F" w:rsidRPr="00897C5D" w:rsidRDefault="00B0345F" w:rsidP="007736B6">
      <w:pPr>
        <w:pStyle w:val="ListParagraph"/>
        <w:ind w:lef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897C5D">
        <w:rPr>
          <w:rFonts w:ascii="Browallia New" w:hAnsi="Browallia New" w:cs="Browallia New"/>
          <w:b w:val="0"/>
          <w:bCs w:val="0"/>
          <w:sz w:val="26"/>
          <w:szCs w:val="26"/>
          <w:cs/>
        </w:rPr>
        <w:t>กลุ่มกิจการมีลูกค้ารายใหญ่ซึ่งวิเคราะห์รายได้ตามแต่ละส่วนงานได้ดังนี้</w:t>
      </w:r>
    </w:p>
    <w:p w14:paraId="017617F3" w14:textId="2A817A41" w:rsidR="00B0345F" w:rsidRPr="00897C5D" w:rsidRDefault="00B0345F" w:rsidP="007736B6">
      <w:pPr>
        <w:pStyle w:val="ListParagraph"/>
        <w:ind w:lef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440"/>
        <w:gridCol w:w="1440"/>
        <w:gridCol w:w="1530"/>
        <w:gridCol w:w="1440"/>
      </w:tblGrid>
      <w:tr w:rsidR="00B0345F" w:rsidRPr="00897C5D" w14:paraId="20084CCC" w14:textId="77777777" w:rsidTr="00D92155">
        <w:tc>
          <w:tcPr>
            <w:tcW w:w="3708" w:type="dxa"/>
            <w:vAlign w:val="bottom"/>
          </w:tcPr>
          <w:p w14:paraId="46222AB9" w14:textId="77777777" w:rsidR="00B0345F" w:rsidRPr="00897C5D" w:rsidRDefault="00B0345F" w:rsidP="007736B6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85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CDDF9D" w14:textId="5931D2BF" w:rsidR="00B0345F" w:rsidRPr="00897C5D" w:rsidRDefault="00A03C39" w:rsidP="007736B6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</w:t>
            </w:r>
            <w:r w:rsidR="00B0345F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</w:tr>
      <w:tr w:rsidR="00B0345F" w:rsidRPr="00897C5D" w14:paraId="7370E2A1" w14:textId="77777777" w:rsidTr="00BD3BF5">
        <w:tc>
          <w:tcPr>
            <w:tcW w:w="3708" w:type="dxa"/>
            <w:vAlign w:val="bottom"/>
          </w:tcPr>
          <w:p w14:paraId="797701E0" w14:textId="77777777" w:rsidR="00B0345F" w:rsidRPr="00897C5D" w:rsidRDefault="00B0345F" w:rsidP="007736B6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vAlign w:val="bottom"/>
          </w:tcPr>
          <w:p w14:paraId="658FF16C" w14:textId="77777777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ให้บริการดิจิทัลคอนเทนต์</w:t>
            </w:r>
          </w:p>
          <w:p w14:paraId="5E2DB099" w14:textId="77777777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ผ่านช่องทางโทรคมนาคม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vAlign w:val="bottom"/>
          </w:tcPr>
          <w:p w14:paraId="19DCBACC" w14:textId="77777777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ให้บริการพัฒนาระบบเทคโนโลยีสารสนเทศ</w:t>
            </w:r>
          </w:p>
          <w:p w14:paraId="43F6D616" w14:textId="77777777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สำหรับอุปกรณ์อิเล็กทรอนิกส์</w:t>
            </w: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  <w:vAlign w:val="bottom"/>
          </w:tcPr>
          <w:p w14:paraId="193749D6" w14:textId="312A2A8B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ให้บริการโฆษณาผ่านอินเทอร์เน็ตสำหรับสินค้า</w:t>
            </w:r>
          </w:p>
          <w:p w14:paraId="79185D8C" w14:textId="77777777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และบริการ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vAlign w:val="bottom"/>
          </w:tcPr>
          <w:p w14:paraId="36C9B6A7" w14:textId="77777777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0345F" w:rsidRPr="00897C5D" w14:paraId="454CD817" w14:textId="77777777" w:rsidTr="00BD3BF5">
        <w:tc>
          <w:tcPr>
            <w:tcW w:w="3708" w:type="dxa"/>
            <w:vAlign w:val="bottom"/>
          </w:tcPr>
          <w:p w14:paraId="4CB34302" w14:textId="77777777" w:rsidR="00B0345F" w:rsidRPr="00897C5D" w:rsidRDefault="00B0345F" w:rsidP="007736B6">
            <w:pPr>
              <w:tabs>
                <w:tab w:val="left" w:pos="817"/>
              </w:tabs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41E7BC5" w14:textId="77777777" w:rsidR="00B0345F" w:rsidRPr="00897C5D" w:rsidRDefault="00B0345F" w:rsidP="007736B6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07EF873" w14:textId="77777777" w:rsidR="00B0345F" w:rsidRPr="00897C5D" w:rsidRDefault="00B0345F" w:rsidP="007736B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520E4358" w14:textId="77777777" w:rsidR="00B0345F" w:rsidRPr="00897C5D" w:rsidRDefault="00B0345F" w:rsidP="007736B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83A72A5" w14:textId="77777777" w:rsidR="00B0345F" w:rsidRPr="00897C5D" w:rsidRDefault="00B0345F" w:rsidP="007736B6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0345F" w:rsidRPr="00897C5D" w14:paraId="61ACC315" w14:textId="77777777" w:rsidTr="00726F5F">
        <w:tc>
          <w:tcPr>
            <w:tcW w:w="3708" w:type="dxa"/>
            <w:vAlign w:val="bottom"/>
          </w:tcPr>
          <w:p w14:paraId="300AD461" w14:textId="53A8408D" w:rsidR="00B0345F" w:rsidRPr="00897C5D" w:rsidRDefault="00B0345F" w:rsidP="007736B6">
            <w:pPr>
              <w:spacing w:before="10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สำหรับปีสิ้นสุดวันที่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8267E7" w14:textId="77777777" w:rsidR="00B0345F" w:rsidRPr="00897C5D" w:rsidRDefault="00B0345F" w:rsidP="00B2605C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D8DA83" w14:textId="77777777" w:rsidR="00B0345F" w:rsidRPr="00897C5D" w:rsidRDefault="00B0345F" w:rsidP="00B2605C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43CC61" w14:textId="77777777" w:rsidR="00B0345F" w:rsidRPr="00897C5D" w:rsidRDefault="00B0345F" w:rsidP="00B2605C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045139" w14:textId="77777777" w:rsidR="00B0345F" w:rsidRPr="00897C5D" w:rsidRDefault="00B0345F" w:rsidP="00B2605C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0345F" w:rsidRPr="00897C5D" w14:paraId="430C612F" w14:textId="77777777" w:rsidTr="00726F5F">
        <w:tc>
          <w:tcPr>
            <w:tcW w:w="3708" w:type="dxa"/>
            <w:vAlign w:val="bottom"/>
          </w:tcPr>
          <w:p w14:paraId="3BC4F27E" w14:textId="23A898AB" w:rsidR="00B0345F" w:rsidRPr="00897C5D" w:rsidRDefault="00B0345F" w:rsidP="007736B6">
            <w:pPr>
              <w:spacing w:before="1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D979AE7" w14:textId="77777777" w:rsidR="00B0345F" w:rsidRPr="00897C5D" w:rsidRDefault="00B0345F" w:rsidP="00B2605C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C1E3C34" w14:textId="77777777" w:rsidR="00B0345F" w:rsidRPr="00897C5D" w:rsidRDefault="00B0345F" w:rsidP="00B2605C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14:paraId="7EF857C6" w14:textId="77777777" w:rsidR="00B0345F" w:rsidRPr="00897C5D" w:rsidRDefault="00B0345F" w:rsidP="00B2605C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184C52AC" w14:textId="77777777" w:rsidR="00B0345F" w:rsidRPr="00897C5D" w:rsidRDefault="00B0345F" w:rsidP="00B2605C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0345F" w:rsidRPr="00897C5D" w14:paraId="07A84783" w14:textId="77777777" w:rsidTr="00726F5F">
        <w:tc>
          <w:tcPr>
            <w:tcW w:w="3708" w:type="dxa"/>
            <w:vAlign w:val="bottom"/>
          </w:tcPr>
          <w:p w14:paraId="4CF9139A" w14:textId="5E20E138" w:rsidR="00B0345F" w:rsidRPr="00897C5D" w:rsidRDefault="00B0345F" w:rsidP="007736B6">
            <w:pPr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ลูกค้ารายใหญ่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รายที่ </w:t>
            </w:r>
            <w:r w:rsidR="00897C5D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A71D862" w14:textId="6BD08F05" w:rsidR="00B0345F" w:rsidRPr="00897C5D" w:rsidRDefault="00897C5D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264</w:t>
            </w:r>
            <w:r w:rsidR="0090184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888</w:t>
            </w:r>
            <w:r w:rsidR="0090184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C86EE7C" w14:textId="71307AC1" w:rsidR="00B0345F" w:rsidRPr="00897C5D" w:rsidRDefault="00897C5D" w:rsidP="00B260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90184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90184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729</w:t>
            </w:r>
          </w:p>
        </w:tc>
        <w:tc>
          <w:tcPr>
            <w:tcW w:w="1530" w:type="dxa"/>
            <w:shd w:val="clear" w:color="auto" w:fill="FAFAFA"/>
            <w:vAlign w:val="bottom"/>
          </w:tcPr>
          <w:p w14:paraId="6F77DE71" w14:textId="0F2B26DA" w:rsidR="00B0345F" w:rsidRPr="00897C5D" w:rsidRDefault="0090184A" w:rsidP="00B260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49D7542" w14:textId="5DE2C4C2" w:rsidR="00B0345F" w:rsidRPr="00897C5D" w:rsidRDefault="00897C5D" w:rsidP="00B2605C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333</w:t>
            </w:r>
            <w:r w:rsidR="0090184A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341</w:t>
            </w:r>
            <w:r w:rsidR="0090184A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429</w:t>
            </w:r>
          </w:p>
        </w:tc>
      </w:tr>
      <w:tr w:rsidR="00B0345F" w:rsidRPr="00897C5D" w14:paraId="1249EC85" w14:textId="77777777" w:rsidTr="00726F5F">
        <w:tc>
          <w:tcPr>
            <w:tcW w:w="3708" w:type="dxa"/>
            <w:vAlign w:val="bottom"/>
          </w:tcPr>
          <w:p w14:paraId="5DCC1A98" w14:textId="73C6A3BE" w:rsidR="00B0345F" w:rsidRPr="00897C5D" w:rsidRDefault="00B0345F" w:rsidP="007736B6">
            <w:pPr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ลูกค้ารายใหญ่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รายที่ </w:t>
            </w:r>
            <w:r w:rsidR="00897C5D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A252749" w14:textId="14E9DDC0" w:rsidR="00B0345F" w:rsidRPr="00897C5D" w:rsidRDefault="00897C5D" w:rsidP="00B260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90184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="0090184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176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E611533" w14:textId="36ADDD13" w:rsidR="00B0345F" w:rsidRPr="00897C5D" w:rsidRDefault="00897C5D" w:rsidP="00B260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0184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661</w:t>
            </w:r>
            <w:r w:rsidR="0090184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210</w:t>
            </w:r>
          </w:p>
        </w:tc>
        <w:tc>
          <w:tcPr>
            <w:tcW w:w="1530" w:type="dxa"/>
            <w:shd w:val="clear" w:color="auto" w:fill="FAFAFA"/>
            <w:vAlign w:val="bottom"/>
          </w:tcPr>
          <w:p w14:paraId="6D774521" w14:textId="77777777" w:rsidR="00B0345F" w:rsidRPr="00897C5D" w:rsidRDefault="00B0345F" w:rsidP="00B260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FAFAFA"/>
            <w:vAlign w:val="bottom"/>
          </w:tcPr>
          <w:p w14:paraId="13A3E9B8" w14:textId="67D60632" w:rsidR="00B0345F" w:rsidRPr="00897C5D" w:rsidRDefault="00897C5D" w:rsidP="00B2605C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178</w:t>
            </w:r>
            <w:r w:rsidR="0090184A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751</w:t>
            </w:r>
            <w:r w:rsidR="0090184A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386</w:t>
            </w:r>
          </w:p>
        </w:tc>
      </w:tr>
      <w:tr w:rsidR="00B0345F" w:rsidRPr="00897C5D" w14:paraId="4F2685AB" w14:textId="77777777" w:rsidTr="00BD3BF5">
        <w:tc>
          <w:tcPr>
            <w:tcW w:w="3708" w:type="dxa"/>
            <w:vAlign w:val="bottom"/>
          </w:tcPr>
          <w:p w14:paraId="39037864" w14:textId="77777777" w:rsidR="00B0345F" w:rsidRPr="00897C5D" w:rsidRDefault="00B0345F" w:rsidP="007736B6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52E7882" w14:textId="77777777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2D1E771" w14:textId="77777777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9A8E08B" w14:textId="77777777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vAlign w:val="bottom"/>
          </w:tcPr>
          <w:p w14:paraId="5EBB367F" w14:textId="77777777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0345F" w:rsidRPr="00897C5D" w14:paraId="710E2BB1" w14:textId="77777777" w:rsidTr="00BD3BF5">
        <w:tc>
          <w:tcPr>
            <w:tcW w:w="3708" w:type="dxa"/>
            <w:vAlign w:val="bottom"/>
          </w:tcPr>
          <w:p w14:paraId="13E2E1AB" w14:textId="227F080D" w:rsidR="00B0345F" w:rsidRPr="00897C5D" w:rsidRDefault="00B0345F" w:rsidP="007736B6">
            <w:pPr>
              <w:spacing w:before="1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สำหรับปีสิ้นสุดวันที่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1F809DB" w14:textId="77777777" w:rsidR="00B0345F" w:rsidRPr="00897C5D" w:rsidRDefault="00B0345F" w:rsidP="00B2605C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39EDAE5" w14:textId="77777777" w:rsidR="00B0345F" w:rsidRPr="00897C5D" w:rsidRDefault="00B0345F" w:rsidP="00B2605C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0404FD9" w14:textId="77777777" w:rsidR="00B0345F" w:rsidRPr="00897C5D" w:rsidRDefault="00B0345F" w:rsidP="00B2605C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43FB57" w14:textId="77777777" w:rsidR="00B0345F" w:rsidRPr="00897C5D" w:rsidRDefault="00B0345F" w:rsidP="00B2605C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0345F" w:rsidRPr="00897C5D" w14:paraId="1F5E20BF" w14:textId="77777777" w:rsidTr="00BD3BF5">
        <w:tc>
          <w:tcPr>
            <w:tcW w:w="3708" w:type="dxa"/>
            <w:vAlign w:val="bottom"/>
          </w:tcPr>
          <w:p w14:paraId="47AF2581" w14:textId="76DE6DCB" w:rsidR="00B0345F" w:rsidRPr="00897C5D" w:rsidRDefault="00B0345F" w:rsidP="007736B6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53E979D" w14:textId="77777777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D4B1C07" w14:textId="77777777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57F2902" w14:textId="77777777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A55244B" w14:textId="77777777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0345F" w:rsidRPr="00897C5D" w14:paraId="5391D848" w14:textId="77777777" w:rsidTr="00BD3BF5">
        <w:tc>
          <w:tcPr>
            <w:tcW w:w="3708" w:type="dxa"/>
            <w:tcBorders>
              <w:bottom w:val="nil"/>
            </w:tcBorders>
            <w:vAlign w:val="bottom"/>
          </w:tcPr>
          <w:p w14:paraId="791B0E82" w14:textId="5C89416E" w:rsidR="00B0345F" w:rsidRPr="00897C5D" w:rsidRDefault="00B0345F" w:rsidP="007736B6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1E088A3D" w14:textId="481B6570" w:rsidR="00B0345F" w:rsidRPr="00897C5D" w:rsidRDefault="00897C5D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143</w:t>
            </w:r>
            <w:r w:rsidR="0090184A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620</w:t>
            </w:r>
            <w:r w:rsidR="0090184A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112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48AC071F" w14:textId="670BF6CC" w:rsidR="00B0345F" w:rsidRPr="00897C5D" w:rsidRDefault="00897C5D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53</w:t>
            </w:r>
            <w:r w:rsidR="0090184A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368</w:t>
            </w:r>
            <w:r w:rsidR="0090184A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823</w:t>
            </w:r>
          </w:p>
        </w:tc>
        <w:tc>
          <w:tcPr>
            <w:tcW w:w="1530" w:type="dxa"/>
            <w:tcBorders>
              <w:bottom w:val="nil"/>
            </w:tcBorders>
            <w:shd w:val="clear" w:color="auto" w:fill="auto"/>
            <w:vAlign w:val="bottom"/>
          </w:tcPr>
          <w:p w14:paraId="0A9A1C9D" w14:textId="77777777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5548592C" w14:textId="28FFEE24" w:rsidR="00B0345F" w:rsidRPr="00897C5D" w:rsidRDefault="00897C5D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90184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988</w:t>
            </w:r>
            <w:r w:rsidR="0090184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</w:tr>
      <w:tr w:rsidR="00B0345F" w:rsidRPr="00897C5D" w14:paraId="3C1CC6D7" w14:textId="77777777" w:rsidTr="00BD3BF5">
        <w:tc>
          <w:tcPr>
            <w:tcW w:w="3708" w:type="dxa"/>
            <w:tcBorders>
              <w:bottom w:val="nil"/>
            </w:tcBorders>
            <w:vAlign w:val="bottom"/>
          </w:tcPr>
          <w:p w14:paraId="1D232032" w14:textId="7E1A14BF" w:rsidR="00B0345F" w:rsidRPr="00897C5D" w:rsidRDefault="00B0345F" w:rsidP="007736B6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ลูกค้ารายใหญ่ รายที่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6796D010" w14:textId="1D5C22D0" w:rsidR="00B0345F" w:rsidRPr="00897C5D" w:rsidRDefault="00897C5D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140</w:t>
            </w:r>
            <w:r w:rsidR="0090184A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862</w:t>
            </w:r>
            <w:r w:rsidR="0090184A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684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1FB8F4F8" w14:textId="3C362597" w:rsidR="00B0345F" w:rsidRPr="00897C5D" w:rsidRDefault="00897C5D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</w:t>
            </w:r>
            <w:r w:rsidR="0090184A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439</w:t>
            </w:r>
            <w:r w:rsidR="0090184A"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951</w:t>
            </w:r>
          </w:p>
        </w:tc>
        <w:tc>
          <w:tcPr>
            <w:tcW w:w="1530" w:type="dxa"/>
            <w:tcBorders>
              <w:bottom w:val="nil"/>
            </w:tcBorders>
            <w:shd w:val="clear" w:color="auto" w:fill="auto"/>
            <w:vAlign w:val="bottom"/>
          </w:tcPr>
          <w:p w14:paraId="159A8AF0" w14:textId="77777777" w:rsidR="00B0345F" w:rsidRPr="00897C5D" w:rsidRDefault="00B0345F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64D0DF8B" w14:textId="7A07BC56" w:rsidR="00B0345F" w:rsidRPr="00897C5D" w:rsidRDefault="00897C5D" w:rsidP="00B260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145</w:t>
            </w:r>
            <w:r w:rsidR="0090184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302</w:t>
            </w:r>
            <w:r w:rsidR="0090184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635</w:t>
            </w:r>
          </w:p>
        </w:tc>
      </w:tr>
    </w:tbl>
    <w:p w14:paraId="3D637A65" w14:textId="23992C01" w:rsidR="00D87DE3" w:rsidRPr="00897C5D" w:rsidRDefault="00D87DE3" w:rsidP="00D87DE3">
      <w:pPr>
        <w:jc w:val="thaiDistribute"/>
        <w:rPr>
          <w:rFonts w:ascii="Browallia New" w:eastAsia="Browallia New" w:hAnsi="Browallia New" w:cs="Browallia New"/>
          <w:sz w:val="26"/>
          <w:szCs w:val="26"/>
          <w:lang w:eastAsia="th-TH" w:bidi="ar-SA"/>
        </w:rPr>
      </w:pP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BD3BF5" w:rsidRPr="00897C5D" w14:paraId="1E32B11A" w14:textId="77777777" w:rsidTr="00D92155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hideMark/>
          </w:tcPr>
          <w:p w14:paraId="0DB9710D" w14:textId="7F8575D7" w:rsidR="00BD3BF5" w:rsidRPr="00897C5D" w:rsidRDefault="00897C5D" w:rsidP="00D92155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bidi="ar-SA"/>
              </w:rPr>
            </w:pPr>
            <w:r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>10</w:t>
            </w:r>
            <w:r w:rsidR="00BD3BF5"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BD3BF5" w:rsidRPr="00897C5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</w:tr>
    </w:tbl>
    <w:p w14:paraId="728FB256" w14:textId="77777777" w:rsidR="00BD3BF5" w:rsidRPr="00897C5D" w:rsidRDefault="00BD3BF5" w:rsidP="00D87DE3">
      <w:pPr>
        <w:jc w:val="thaiDistribute"/>
        <w:rPr>
          <w:rFonts w:ascii="Browallia New" w:eastAsia="Browallia New" w:hAnsi="Browallia New" w:cs="Browallia New"/>
          <w:sz w:val="26"/>
          <w:szCs w:val="26"/>
          <w:lang w:eastAsia="th-TH" w:bidi="ar-SA"/>
        </w:rPr>
      </w:pPr>
    </w:p>
    <w:tbl>
      <w:tblPr>
        <w:tblW w:w="9562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BC1F4D" w:rsidRPr="00897C5D" w14:paraId="1FA99BC6" w14:textId="77777777" w:rsidTr="007736B6">
        <w:tc>
          <w:tcPr>
            <w:tcW w:w="4378" w:type="dxa"/>
            <w:vAlign w:val="bottom"/>
          </w:tcPr>
          <w:p w14:paraId="4B3B2C04" w14:textId="77777777" w:rsidR="00BC1F4D" w:rsidRPr="00897C5D" w:rsidRDefault="00BC1F4D" w:rsidP="007736B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146195" w14:textId="77777777" w:rsidR="00BC1F4D" w:rsidRPr="00897C5D" w:rsidRDefault="00BC1F4D" w:rsidP="007736B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F05997" w14:textId="77777777" w:rsidR="00BC1F4D" w:rsidRPr="00897C5D" w:rsidRDefault="00BC1F4D" w:rsidP="007736B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BC1F4D" w:rsidRPr="00897C5D" w14:paraId="60CE948F" w14:textId="77777777" w:rsidTr="007736B6">
        <w:tc>
          <w:tcPr>
            <w:tcW w:w="4378" w:type="dxa"/>
            <w:vAlign w:val="bottom"/>
          </w:tcPr>
          <w:p w14:paraId="48C9AAF6" w14:textId="77777777" w:rsidR="00BC1F4D" w:rsidRPr="00897C5D" w:rsidRDefault="00BC1F4D" w:rsidP="007736B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BB06EE6" w14:textId="11B1E138" w:rsidR="00BC1F4D" w:rsidRPr="00897C5D" w:rsidRDefault="00BC1F4D" w:rsidP="007736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A9B79AC" w14:textId="2D8A057C" w:rsidR="00BC1F4D" w:rsidRPr="00897C5D" w:rsidRDefault="00BC1F4D" w:rsidP="007736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99788BB" w14:textId="7E596309" w:rsidR="00BC1F4D" w:rsidRPr="00897C5D" w:rsidRDefault="00BC1F4D" w:rsidP="007736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565788D" w14:textId="1EA0516A" w:rsidR="00BC1F4D" w:rsidRPr="00897C5D" w:rsidRDefault="00BC1F4D" w:rsidP="007736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BC1F4D" w:rsidRPr="00897C5D" w14:paraId="416F8450" w14:textId="77777777" w:rsidTr="007736B6">
        <w:tc>
          <w:tcPr>
            <w:tcW w:w="4378" w:type="dxa"/>
            <w:vAlign w:val="bottom"/>
          </w:tcPr>
          <w:p w14:paraId="70261BE5" w14:textId="77777777" w:rsidR="00BC1F4D" w:rsidRPr="00897C5D" w:rsidRDefault="00BC1F4D" w:rsidP="007736B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1091A41" w14:textId="77777777" w:rsidR="00BC1F4D" w:rsidRPr="00897C5D" w:rsidRDefault="00BC1F4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540DF0B" w14:textId="77777777" w:rsidR="00BC1F4D" w:rsidRPr="00897C5D" w:rsidRDefault="00BC1F4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4B98203" w14:textId="77777777" w:rsidR="00BC1F4D" w:rsidRPr="00897C5D" w:rsidRDefault="00BC1F4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BBD8A4D" w14:textId="77777777" w:rsidR="00BC1F4D" w:rsidRPr="00897C5D" w:rsidRDefault="00BC1F4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C1F4D" w:rsidRPr="00897C5D" w14:paraId="572D66AC" w14:textId="77777777" w:rsidTr="007736B6">
        <w:tc>
          <w:tcPr>
            <w:tcW w:w="4378" w:type="dxa"/>
            <w:vAlign w:val="bottom"/>
          </w:tcPr>
          <w:p w14:paraId="6E33D0D2" w14:textId="77777777" w:rsidR="00BC1F4D" w:rsidRPr="00897C5D" w:rsidRDefault="00BC1F4D" w:rsidP="007736B6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DEE75F" w14:textId="77777777" w:rsidR="00BC1F4D" w:rsidRPr="00897C5D" w:rsidRDefault="00BC1F4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65F14B0" w14:textId="77777777" w:rsidR="00BC1F4D" w:rsidRPr="00897C5D" w:rsidRDefault="00BC1F4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A94A01" w14:textId="77777777" w:rsidR="00BC1F4D" w:rsidRPr="00897C5D" w:rsidRDefault="00BC1F4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188C654" w14:textId="77777777" w:rsidR="00BC1F4D" w:rsidRPr="00897C5D" w:rsidRDefault="00BC1F4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0129C" w:rsidRPr="00897C5D" w14:paraId="73374017" w14:textId="77777777" w:rsidTr="007736B6">
        <w:trPr>
          <w:trHeight w:val="80"/>
        </w:trPr>
        <w:tc>
          <w:tcPr>
            <w:tcW w:w="4378" w:type="dxa"/>
            <w:vAlign w:val="bottom"/>
          </w:tcPr>
          <w:p w14:paraId="03C8AC61" w14:textId="77777777" w:rsidR="0070129C" w:rsidRPr="00897C5D" w:rsidRDefault="0070129C" w:rsidP="007736B6">
            <w:pPr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296" w:type="dxa"/>
            <w:shd w:val="clear" w:color="auto" w:fill="FAFAFA"/>
          </w:tcPr>
          <w:p w14:paraId="4489BB30" w14:textId="16179C0C" w:rsidR="0070129C" w:rsidRPr="00897C5D" w:rsidRDefault="00897C5D" w:rsidP="00114D1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114D1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770</w:t>
            </w:r>
          </w:p>
        </w:tc>
        <w:tc>
          <w:tcPr>
            <w:tcW w:w="1296" w:type="dxa"/>
          </w:tcPr>
          <w:p w14:paraId="72DEF1E2" w14:textId="5723CA19" w:rsidR="0070129C" w:rsidRPr="00897C5D" w:rsidRDefault="00897C5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510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DF255F2" w14:textId="2E8368A2" w:rsidR="0070129C" w:rsidRPr="00897C5D" w:rsidRDefault="00897C5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114D1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770</w:t>
            </w:r>
          </w:p>
        </w:tc>
        <w:tc>
          <w:tcPr>
            <w:tcW w:w="1296" w:type="dxa"/>
            <w:vAlign w:val="bottom"/>
          </w:tcPr>
          <w:p w14:paraId="04D82605" w14:textId="4082081B" w:rsidR="0070129C" w:rsidRPr="00897C5D" w:rsidRDefault="00897C5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559</w:t>
            </w:r>
          </w:p>
        </w:tc>
      </w:tr>
      <w:tr w:rsidR="0070129C" w:rsidRPr="00897C5D" w14:paraId="5D3204D6" w14:textId="77777777" w:rsidTr="007736B6">
        <w:trPr>
          <w:trHeight w:val="80"/>
        </w:trPr>
        <w:tc>
          <w:tcPr>
            <w:tcW w:w="4378" w:type="dxa"/>
            <w:vAlign w:val="bottom"/>
          </w:tcPr>
          <w:p w14:paraId="29A2ADFD" w14:textId="17C7243D" w:rsidR="0070129C" w:rsidRPr="00897C5D" w:rsidRDefault="0070129C" w:rsidP="007736B6">
            <w:pPr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เงินฝากธนาคารประเภท</w:t>
            </w:r>
            <w:r w:rsidR="009A2655"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จ่ายคืน</w:t>
            </w:r>
            <w:r w:rsidR="004E73AC"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เมื่อทวงถาม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0F991A8" w14:textId="3A98323D" w:rsidR="0070129C" w:rsidRPr="00897C5D" w:rsidRDefault="00897C5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="00114D1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="00114D1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155D68F" w14:textId="625B1758" w:rsidR="0070129C" w:rsidRPr="00897C5D" w:rsidRDefault="00897C5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972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51527CF" w14:textId="4569994C" w:rsidR="0070129C" w:rsidRPr="00897C5D" w:rsidRDefault="00897C5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486</w:t>
            </w:r>
            <w:r w:rsidR="00114D1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114D1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864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7A4ED58" w14:textId="73C7A73F" w:rsidR="0070129C" w:rsidRPr="00897C5D" w:rsidRDefault="00897C5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579</w:t>
            </w:r>
          </w:p>
        </w:tc>
      </w:tr>
      <w:tr w:rsidR="0070129C" w:rsidRPr="00897C5D" w14:paraId="3B1F60AE" w14:textId="77777777" w:rsidTr="007736B6">
        <w:trPr>
          <w:trHeight w:val="80"/>
        </w:trPr>
        <w:tc>
          <w:tcPr>
            <w:tcW w:w="4378" w:type="dxa"/>
            <w:vAlign w:val="bottom"/>
          </w:tcPr>
          <w:p w14:paraId="62F06499" w14:textId="77777777" w:rsidR="0070129C" w:rsidRPr="00897C5D" w:rsidRDefault="0070129C" w:rsidP="007736B6">
            <w:pPr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B504023" w14:textId="376807EA" w:rsidR="0070129C" w:rsidRPr="00897C5D" w:rsidRDefault="00897C5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="00114D1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653</w:t>
            </w:r>
            <w:r w:rsidR="00114D1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B9508A" w14:textId="1CA3149B" w:rsidR="0070129C" w:rsidRPr="00897C5D" w:rsidRDefault="00897C5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984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0537F19" w14:textId="0036E259" w:rsidR="0070129C" w:rsidRPr="00897C5D" w:rsidRDefault="00897C5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486</w:t>
            </w:r>
            <w:r w:rsidR="00114D1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="00114D1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634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3FA812" w14:textId="1B1D9338" w:rsidR="0070129C" w:rsidRPr="00897C5D" w:rsidRDefault="00897C5D" w:rsidP="007736B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439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138</w:t>
            </w:r>
          </w:p>
        </w:tc>
      </w:tr>
    </w:tbl>
    <w:p w14:paraId="3DCCB825" w14:textId="7491576B" w:rsidR="00BC1F4D" w:rsidRPr="00897C5D" w:rsidRDefault="00BC1F4D" w:rsidP="00485D3E">
      <w:pPr>
        <w:rPr>
          <w:rFonts w:ascii="Browallia New" w:hAnsi="Browallia New" w:cs="Browallia New"/>
          <w:sz w:val="26"/>
          <w:szCs w:val="26"/>
        </w:rPr>
      </w:pPr>
    </w:p>
    <w:p w14:paraId="2C5B4278" w14:textId="007487B6" w:rsidR="00D87DE3" w:rsidRPr="00897C5D" w:rsidRDefault="00D87DE3" w:rsidP="00D87DE3">
      <w:pPr>
        <w:rPr>
          <w:rFonts w:ascii="Browallia New" w:hAnsi="Browallia New" w:cs="Browallia New"/>
        </w:rPr>
      </w:pPr>
    </w:p>
    <w:p w14:paraId="1186F370" w14:textId="0135CA83" w:rsidR="007736B6" w:rsidRPr="00897C5D" w:rsidRDefault="007736B6">
      <w:pPr>
        <w:jc w:val="left"/>
        <w:rPr>
          <w:rFonts w:ascii="Browallia New" w:hAnsi="Browallia New" w:cs="Browallia New"/>
        </w:rPr>
      </w:pPr>
      <w:r w:rsidRPr="00897C5D">
        <w:rPr>
          <w:rFonts w:ascii="Browallia New" w:hAnsi="Browallia New" w:cs="Browallia New"/>
        </w:rPr>
        <w:br w:type="page"/>
      </w: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BD3BF5" w:rsidRPr="00897C5D" w14:paraId="7DC91DAC" w14:textId="77777777" w:rsidTr="00D92155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hideMark/>
          </w:tcPr>
          <w:p w14:paraId="182C7D21" w14:textId="15402177" w:rsidR="00BD3BF5" w:rsidRPr="00897C5D" w:rsidRDefault="00897C5D" w:rsidP="00D92155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bidi="ar-SA"/>
              </w:rPr>
            </w:pPr>
            <w:r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lastRenderedPageBreak/>
              <w:t>11</w:t>
            </w:r>
            <w:r w:rsidR="00BD3BF5"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BD3BF5" w:rsidRPr="00897C5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</w:tr>
    </w:tbl>
    <w:p w14:paraId="1883ED1F" w14:textId="77777777" w:rsidR="00BD3BF5" w:rsidRPr="00897C5D" w:rsidRDefault="00BD3BF5" w:rsidP="00D87DE3">
      <w:pPr>
        <w:jc w:val="thaiDistribute"/>
        <w:rPr>
          <w:rFonts w:ascii="Browallia New" w:eastAsia="Browallia New" w:hAnsi="Browallia New" w:cs="Browallia New"/>
          <w:sz w:val="26"/>
          <w:szCs w:val="26"/>
          <w:lang w:eastAsia="th-TH" w:bidi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BC1F4D" w:rsidRPr="00897C5D" w14:paraId="6229D3D3" w14:textId="77777777" w:rsidTr="00BD3BF5">
        <w:tc>
          <w:tcPr>
            <w:tcW w:w="4392" w:type="dxa"/>
            <w:vAlign w:val="bottom"/>
          </w:tcPr>
          <w:p w14:paraId="21E2F91B" w14:textId="77777777" w:rsidR="00BC1F4D" w:rsidRPr="00897C5D" w:rsidRDefault="00BC1F4D" w:rsidP="002C73A2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7B3EED" w14:textId="0547E3E6" w:rsidR="00BC1F4D" w:rsidRPr="00897C5D" w:rsidRDefault="008A069C" w:rsidP="002C73A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</w:t>
            </w:r>
            <w:r w:rsidR="00BC1F4D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การเงินรวมและ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</w:t>
            </w:r>
            <w:r w:rsidR="00BC1F4D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BC1F4D" w:rsidRPr="00897C5D" w14:paraId="042DD51F" w14:textId="77777777" w:rsidTr="00BD3BF5">
        <w:tc>
          <w:tcPr>
            <w:tcW w:w="4392" w:type="dxa"/>
            <w:vAlign w:val="bottom"/>
          </w:tcPr>
          <w:p w14:paraId="79B03BA9" w14:textId="77777777" w:rsidR="00BC1F4D" w:rsidRPr="00897C5D" w:rsidRDefault="00BC1F4D" w:rsidP="002C73A2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EDC5D1" w14:textId="01302C58" w:rsidR="00BC1F4D" w:rsidRPr="00897C5D" w:rsidRDefault="00897C5D" w:rsidP="002C73A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BC1F4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C1F4D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CAD3D7" w14:textId="1D15FAA5" w:rsidR="00BC1F4D" w:rsidRPr="00897C5D" w:rsidRDefault="00897C5D" w:rsidP="002C73A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BC1F4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C1F4D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BC1F4D" w:rsidRPr="00897C5D" w14:paraId="720F423B" w14:textId="77777777" w:rsidTr="00BD3BF5">
        <w:tc>
          <w:tcPr>
            <w:tcW w:w="4392" w:type="dxa"/>
            <w:vAlign w:val="bottom"/>
          </w:tcPr>
          <w:p w14:paraId="6D55BCF5" w14:textId="77777777" w:rsidR="00BC1F4D" w:rsidRPr="00897C5D" w:rsidRDefault="00BC1F4D" w:rsidP="002C73A2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D3EF3C6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ราคาทุน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31AB4A4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290DCE1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ราคาทุน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A7693C2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BC1F4D" w:rsidRPr="00897C5D" w14:paraId="06DF86AE" w14:textId="77777777" w:rsidTr="00BD3BF5">
        <w:tc>
          <w:tcPr>
            <w:tcW w:w="4392" w:type="dxa"/>
            <w:vAlign w:val="bottom"/>
          </w:tcPr>
          <w:p w14:paraId="4E6CB995" w14:textId="77777777" w:rsidR="00BC1F4D" w:rsidRPr="00897C5D" w:rsidRDefault="00BC1F4D" w:rsidP="002C73A2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C18758D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16275B2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949EE7B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44E9CBA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C1F4D" w:rsidRPr="00897C5D" w14:paraId="75F9C6FB" w14:textId="77777777" w:rsidTr="00BD3BF5">
        <w:tc>
          <w:tcPr>
            <w:tcW w:w="4392" w:type="dxa"/>
            <w:vAlign w:val="bottom"/>
          </w:tcPr>
          <w:p w14:paraId="483E8578" w14:textId="77777777" w:rsidR="00BC1F4D" w:rsidRPr="00897C5D" w:rsidRDefault="00BC1F4D" w:rsidP="002C73A2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9338A4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F0C292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A653075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700D50A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C1F4D" w:rsidRPr="00897C5D" w14:paraId="478C450A" w14:textId="77777777" w:rsidTr="00BD3BF5">
        <w:trPr>
          <w:trHeight w:val="80"/>
        </w:trPr>
        <w:tc>
          <w:tcPr>
            <w:tcW w:w="4392" w:type="dxa"/>
          </w:tcPr>
          <w:p w14:paraId="0A53902F" w14:textId="77777777" w:rsidR="00BC1F4D" w:rsidRPr="00897C5D" w:rsidRDefault="00BC1F4D" w:rsidP="002C73A2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2CF1E6F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ECF6D7B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6A7C367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D001757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C1F4D" w:rsidRPr="00897C5D" w14:paraId="36EA1F40" w14:textId="77777777" w:rsidTr="00BD3BF5">
        <w:trPr>
          <w:trHeight w:val="80"/>
        </w:trPr>
        <w:tc>
          <w:tcPr>
            <w:tcW w:w="4392" w:type="dxa"/>
          </w:tcPr>
          <w:p w14:paraId="6B4161B4" w14:textId="3BCA9AB0" w:rsidR="00BC1F4D" w:rsidRPr="00897C5D" w:rsidRDefault="00BC1F4D" w:rsidP="002C73A2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ด้วยมูลค่ายุติธรรมผ่านกำไร</w:t>
            </w:r>
            <w:r w:rsidR="00D8314B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หรือ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ขาดทุน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64E24C3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EE515BF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580101C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4CF6E633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0129C" w:rsidRPr="00897C5D" w14:paraId="2FFDC45A" w14:textId="77777777" w:rsidTr="00BD3BF5">
        <w:trPr>
          <w:trHeight w:val="80"/>
        </w:trPr>
        <w:tc>
          <w:tcPr>
            <w:tcW w:w="4392" w:type="dxa"/>
          </w:tcPr>
          <w:p w14:paraId="4EBDA33B" w14:textId="77777777" w:rsidR="0070129C" w:rsidRPr="00897C5D" w:rsidRDefault="0070129C" w:rsidP="002C73A2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เงินลงทุนในกองทุนรวมตลาดเงิน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C2BE520" w14:textId="13A9BC05" w:rsidR="0070129C" w:rsidRPr="00897C5D" w:rsidRDefault="00897C5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114D1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002</w:t>
            </w:r>
            <w:r w:rsidR="00114D1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1B01DC89" w14:textId="2064D383" w:rsidR="0070129C" w:rsidRPr="00897C5D" w:rsidRDefault="00897C5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114D1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114D1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1763A6E" w14:textId="745C580D" w:rsidR="0070129C" w:rsidRPr="00897C5D" w:rsidRDefault="00897C5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002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FAC4C74" w14:textId="0F2900AB" w:rsidR="0070129C" w:rsidRPr="00897C5D" w:rsidRDefault="00897C5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</w:tr>
    </w:tbl>
    <w:p w14:paraId="35626BBD" w14:textId="77777777" w:rsidR="00BC1F4D" w:rsidRPr="00897C5D" w:rsidRDefault="00BC1F4D" w:rsidP="002C73A2">
      <w:pPr>
        <w:rPr>
          <w:rFonts w:ascii="Browallia New" w:hAnsi="Browallia New" w:cs="Browallia New"/>
          <w:sz w:val="26"/>
          <w:szCs w:val="26"/>
        </w:rPr>
      </w:pPr>
    </w:p>
    <w:p w14:paraId="1BCC1099" w14:textId="1B2A5DD5" w:rsidR="00BC1F4D" w:rsidRPr="00897C5D" w:rsidRDefault="00365DB1" w:rsidP="002C73A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สินทรัพย์ทางการเงินที่วัดมูลค่าด้วยมูลค่ายุติธรรมผ่านกำไรหรือขาดทุน</w:t>
      </w:r>
      <w:r w:rsidR="00BC1F4D" w:rsidRPr="00897C5D">
        <w:rPr>
          <w:rFonts w:ascii="Browallia New" w:hAnsi="Browallia New" w:cs="Browallia New"/>
          <w:sz w:val="26"/>
          <w:szCs w:val="26"/>
          <w:cs/>
        </w:rPr>
        <w:t>มีการเปลี่ยนแปลงดังนี้</w:t>
      </w:r>
    </w:p>
    <w:p w14:paraId="435E84C7" w14:textId="77777777" w:rsidR="00BD3BF5" w:rsidRPr="00897C5D" w:rsidRDefault="00BD3BF5" w:rsidP="002C73A2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941"/>
        <w:gridCol w:w="1296"/>
        <w:gridCol w:w="1296"/>
      </w:tblGrid>
      <w:tr w:rsidR="00BC1F4D" w:rsidRPr="00897C5D" w14:paraId="5D464729" w14:textId="77777777" w:rsidTr="00BD3BF5">
        <w:trPr>
          <w:cantSplit/>
        </w:trPr>
        <w:tc>
          <w:tcPr>
            <w:tcW w:w="6941" w:type="dxa"/>
          </w:tcPr>
          <w:p w14:paraId="2CBB34F1" w14:textId="77777777" w:rsidR="00BC1F4D" w:rsidRPr="00897C5D" w:rsidRDefault="00BC1F4D" w:rsidP="00BD3BF5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</w:tcBorders>
            <w:vAlign w:val="bottom"/>
          </w:tcPr>
          <w:p w14:paraId="24EAC2F7" w14:textId="77777777" w:rsidR="00BC1F4D" w:rsidRPr="00897C5D" w:rsidRDefault="00BC1F4D" w:rsidP="002C73A2">
            <w:pPr>
              <w:pStyle w:val="Heading2"/>
              <w:spacing w:before="100" w:beforeAutospacing="1" w:after="100" w:afterAutospacing="1"/>
              <w:ind w:right="-74"/>
              <w:jc w:val="center"/>
              <w:rPr>
                <w:rFonts w:ascii="Browallia New" w:hAnsi="Browallia New" w:cs="Browallia New"/>
                <w:b w:val="0"/>
                <w:bCs w:val="0"/>
                <w:i w:val="0"/>
                <w:iCs w:val="0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 w:val="0"/>
                <w:i w:val="0"/>
                <w:iCs w:val="0"/>
                <w:sz w:val="26"/>
                <w:szCs w:val="26"/>
                <w:cs/>
              </w:rPr>
              <w:t>งบการเงินรวมและ</w:t>
            </w:r>
          </w:p>
        </w:tc>
      </w:tr>
      <w:tr w:rsidR="00BC1F4D" w:rsidRPr="00897C5D" w14:paraId="50046532" w14:textId="77777777" w:rsidTr="00BD3BF5">
        <w:trPr>
          <w:cantSplit/>
        </w:trPr>
        <w:tc>
          <w:tcPr>
            <w:tcW w:w="6941" w:type="dxa"/>
          </w:tcPr>
          <w:p w14:paraId="6C24CA08" w14:textId="77777777" w:rsidR="00BC1F4D" w:rsidRPr="00897C5D" w:rsidRDefault="00BC1F4D" w:rsidP="00BD3BF5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5A678273" w14:textId="77777777" w:rsidR="00BC1F4D" w:rsidRPr="00897C5D" w:rsidRDefault="00BC1F4D" w:rsidP="002C73A2">
            <w:pPr>
              <w:pStyle w:val="Heading2"/>
              <w:spacing w:before="100" w:beforeAutospacing="1" w:after="100" w:afterAutospacing="1"/>
              <w:ind w:right="-74"/>
              <w:jc w:val="center"/>
              <w:rPr>
                <w:rFonts w:ascii="Browallia New" w:hAnsi="Browallia New" w:cs="Browallia New"/>
                <w:b w:val="0"/>
                <w:bCs w:val="0"/>
                <w:i w:val="0"/>
                <w:iCs w:val="0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 w:val="0"/>
                <w:i w:val="0"/>
                <w:iCs w:val="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C1F4D" w:rsidRPr="00897C5D" w14:paraId="37942AF6" w14:textId="77777777" w:rsidTr="00BD3BF5">
        <w:trPr>
          <w:cantSplit/>
        </w:trPr>
        <w:tc>
          <w:tcPr>
            <w:tcW w:w="6941" w:type="dxa"/>
          </w:tcPr>
          <w:p w14:paraId="53AB0CD3" w14:textId="77777777" w:rsidR="00BC1F4D" w:rsidRPr="00897C5D" w:rsidRDefault="00BC1F4D" w:rsidP="00BD3BF5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417D670" w14:textId="1BEECB06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18A7416" w14:textId="256D9C95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BC1F4D" w:rsidRPr="00897C5D" w14:paraId="0473F5D7" w14:textId="77777777" w:rsidTr="00BD3BF5">
        <w:trPr>
          <w:cantSplit/>
        </w:trPr>
        <w:tc>
          <w:tcPr>
            <w:tcW w:w="6941" w:type="dxa"/>
          </w:tcPr>
          <w:p w14:paraId="4A40F755" w14:textId="77777777" w:rsidR="00BC1F4D" w:rsidRPr="00897C5D" w:rsidRDefault="00BC1F4D" w:rsidP="00BD3BF5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95D66A0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F36CD6F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C1F4D" w:rsidRPr="00897C5D" w14:paraId="5090AE0C" w14:textId="77777777" w:rsidTr="00BD3BF5">
        <w:trPr>
          <w:cantSplit/>
        </w:trPr>
        <w:tc>
          <w:tcPr>
            <w:tcW w:w="6941" w:type="dxa"/>
          </w:tcPr>
          <w:p w14:paraId="6FAAFCC3" w14:textId="77777777" w:rsidR="00BC1F4D" w:rsidRPr="00897C5D" w:rsidRDefault="00BC1F4D" w:rsidP="00BD3BF5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AFC5DF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B46A766" w14:textId="77777777" w:rsidR="00BC1F4D" w:rsidRPr="00897C5D" w:rsidRDefault="00BC1F4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0129C" w:rsidRPr="00897C5D" w14:paraId="4F7DFDD5" w14:textId="77777777" w:rsidTr="00BD3BF5">
        <w:trPr>
          <w:cantSplit/>
        </w:trPr>
        <w:tc>
          <w:tcPr>
            <w:tcW w:w="6941" w:type="dxa"/>
          </w:tcPr>
          <w:p w14:paraId="5971F2D3" w14:textId="77777777" w:rsidR="0070129C" w:rsidRPr="00897C5D" w:rsidRDefault="0070129C" w:rsidP="00BD3BF5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 - สุทธิ</w:t>
            </w:r>
          </w:p>
        </w:tc>
        <w:tc>
          <w:tcPr>
            <w:tcW w:w="1296" w:type="dxa"/>
            <w:shd w:val="clear" w:color="auto" w:fill="FAFAFA"/>
          </w:tcPr>
          <w:p w14:paraId="037D7B26" w14:textId="56A6AE54" w:rsidR="0070129C" w:rsidRPr="00897C5D" w:rsidRDefault="00897C5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14F7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414F7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  <w:tc>
          <w:tcPr>
            <w:tcW w:w="1296" w:type="dxa"/>
          </w:tcPr>
          <w:p w14:paraId="7FEA02E5" w14:textId="23F65B1A" w:rsidR="0070129C" w:rsidRPr="00897C5D" w:rsidRDefault="00897C5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146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279</w:t>
            </w:r>
          </w:p>
        </w:tc>
      </w:tr>
      <w:tr w:rsidR="0070129C" w:rsidRPr="00897C5D" w14:paraId="2AD199C6" w14:textId="77777777" w:rsidTr="00BD3BF5">
        <w:trPr>
          <w:cantSplit/>
        </w:trPr>
        <w:tc>
          <w:tcPr>
            <w:tcW w:w="6941" w:type="dxa"/>
          </w:tcPr>
          <w:p w14:paraId="2F7FAAEC" w14:textId="77777777" w:rsidR="0070129C" w:rsidRPr="00897C5D" w:rsidRDefault="0070129C" w:rsidP="00BD3BF5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ยอดซื้อหลักทรัพย์</w:t>
            </w:r>
          </w:p>
        </w:tc>
        <w:tc>
          <w:tcPr>
            <w:tcW w:w="1296" w:type="dxa"/>
            <w:shd w:val="clear" w:color="auto" w:fill="FAFAFA"/>
          </w:tcPr>
          <w:p w14:paraId="4FCCF1B5" w14:textId="7B7B1B8E" w:rsidR="0070129C" w:rsidRPr="00897C5D" w:rsidRDefault="00414F75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04617BA8" w14:textId="133A1F67" w:rsidR="0070129C" w:rsidRPr="00897C5D" w:rsidRDefault="0070129C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0129C" w:rsidRPr="00897C5D" w14:paraId="537B0762" w14:textId="77777777" w:rsidTr="00BD3BF5">
        <w:trPr>
          <w:cantSplit/>
        </w:trPr>
        <w:tc>
          <w:tcPr>
            <w:tcW w:w="6941" w:type="dxa"/>
          </w:tcPr>
          <w:p w14:paraId="46050E2E" w14:textId="77777777" w:rsidR="0070129C" w:rsidRPr="00897C5D" w:rsidRDefault="0070129C" w:rsidP="00BD3BF5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ยอดขายหลักทรัพย์</w:t>
            </w:r>
          </w:p>
        </w:tc>
        <w:tc>
          <w:tcPr>
            <w:tcW w:w="1296" w:type="dxa"/>
            <w:shd w:val="clear" w:color="auto" w:fill="FAFAFA"/>
          </w:tcPr>
          <w:p w14:paraId="4AFDDEF7" w14:textId="3CDD23AD" w:rsidR="0070129C" w:rsidRPr="00897C5D" w:rsidRDefault="00414F75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085F84EC" w14:textId="46F57176" w:rsidR="0070129C" w:rsidRPr="00897C5D" w:rsidRDefault="0070129C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0129C" w:rsidRPr="00897C5D" w14:paraId="58D4AF7C" w14:textId="77777777" w:rsidTr="00BD3BF5">
        <w:trPr>
          <w:cantSplit/>
        </w:trPr>
        <w:tc>
          <w:tcPr>
            <w:tcW w:w="6941" w:type="dxa"/>
          </w:tcPr>
          <w:p w14:paraId="31D7168A" w14:textId="496EEE37" w:rsidR="0070129C" w:rsidRPr="00897C5D" w:rsidRDefault="0070129C" w:rsidP="00BD3BF5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การเปลี่ยนแปลงมูลค่ายุติธรรม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388811B" w14:textId="77E5D55D" w:rsidR="0070129C" w:rsidRPr="00897C5D" w:rsidRDefault="00897C5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414F7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6CD9B89" w14:textId="503AC25E" w:rsidR="0070129C" w:rsidRPr="00897C5D" w:rsidRDefault="00897C5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676</w:t>
            </w:r>
          </w:p>
        </w:tc>
      </w:tr>
      <w:tr w:rsidR="0070129C" w:rsidRPr="00897C5D" w14:paraId="57206356" w14:textId="77777777" w:rsidTr="00BD3BF5">
        <w:trPr>
          <w:cantSplit/>
        </w:trPr>
        <w:tc>
          <w:tcPr>
            <w:tcW w:w="6941" w:type="dxa"/>
          </w:tcPr>
          <w:p w14:paraId="725D0448" w14:textId="77777777" w:rsidR="0070129C" w:rsidRPr="00897C5D" w:rsidRDefault="0070129C" w:rsidP="00BD3BF5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57A2EFF" w14:textId="147E36E2" w:rsidR="0070129C" w:rsidRPr="00897C5D" w:rsidRDefault="00897C5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14F7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414F7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133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B69DBC1" w14:textId="75FF961D" w:rsidR="0070129C" w:rsidRPr="00897C5D" w:rsidRDefault="00897C5D" w:rsidP="002C73A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</w:tr>
    </w:tbl>
    <w:p w14:paraId="3D50B165" w14:textId="3CEC35A1" w:rsidR="00D87DE3" w:rsidRPr="00897C5D" w:rsidRDefault="00D87DE3" w:rsidP="00D87DE3">
      <w:pPr>
        <w:rPr>
          <w:rFonts w:ascii="Browallia New" w:hAnsi="Browallia New" w:cs="Browallia New"/>
          <w:sz w:val="26"/>
          <w:szCs w:val="26"/>
        </w:rPr>
      </w:pPr>
    </w:p>
    <w:p w14:paraId="4CD23C4D" w14:textId="38603582" w:rsidR="002C73A2" w:rsidRPr="00897C5D" w:rsidRDefault="002C73A2" w:rsidP="00BD3BF5">
      <w:pPr>
        <w:ind w:left="-90"/>
        <w:jc w:val="left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BD3BF5" w:rsidRPr="00897C5D" w14:paraId="539A5085" w14:textId="77777777" w:rsidTr="00D92155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hideMark/>
          </w:tcPr>
          <w:p w14:paraId="24B1C9E0" w14:textId="629B1D61" w:rsidR="00BD3BF5" w:rsidRPr="00897C5D" w:rsidRDefault="00897C5D" w:rsidP="00D92155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bidi="ar-SA"/>
              </w:rPr>
            </w:pPr>
            <w:r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lastRenderedPageBreak/>
              <w:t>12</w:t>
            </w:r>
            <w:r w:rsidR="00BD3BF5"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BD3BF5" w:rsidRPr="00897C5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สินทรัพย์ทางการเงินและหนี้สินทางการเงิน</w:t>
            </w:r>
          </w:p>
        </w:tc>
      </w:tr>
    </w:tbl>
    <w:p w14:paraId="28EC45DF" w14:textId="77777777" w:rsidR="00BD3BF5" w:rsidRPr="00897C5D" w:rsidRDefault="00BD3BF5" w:rsidP="002C73A2">
      <w:pPr>
        <w:jc w:val="thaiDistribute"/>
        <w:rPr>
          <w:rFonts w:ascii="Browallia New" w:eastAsia="Browallia New" w:hAnsi="Browallia New" w:cs="Browallia New"/>
          <w:sz w:val="26"/>
          <w:szCs w:val="26"/>
          <w:lang w:eastAsia="th-TH" w:bidi="ar-SA"/>
        </w:rPr>
      </w:pPr>
    </w:p>
    <w:p w14:paraId="0C025E88" w14:textId="5ED985D9" w:rsidR="00BC1F4D" w:rsidRPr="00897C5D" w:rsidRDefault="00DA406B" w:rsidP="002C73A2">
      <w:pPr>
        <w:pStyle w:val="Subtitle"/>
        <w:jc w:val="both"/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</w:pPr>
      <w:r w:rsidRPr="00897C5D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กลุ่มกิจการมีเครื่องมือทางการเงิน </w:t>
      </w:r>
      <w:r w:rsidR="00BC1F4D" w:rsidRPr="00897C5D">
        <w:rPr>
          <w:rStyle w:val="Strong"/>
          <w:rFonts w:ascii="Browallia New" w:hAnsi="Browallia New" w:cs="Browallia New"/>
          <w:b w:val="0"/>
          <w:bCs w:val="0"/>
          <w:sz w:val="26"/>
          <w:szCs w:val="26"/>
          <w:cs/>
        </w:rPr>
        <w:t>ดังต่อไปนี้</w:t>
      </w:r>
    </w:p>
    <w:p w14:paraId="59F0BFB4" w14:textId="77777777" w:rsidR="002C73A2" w:rsidRPr="00897C5D" w:rsidRDefault="002C73A2" w:rsidP="002C73A2">
      <w:pPr>
        <w:pStyle w:val="Subtitle"/>
        <w:jc w:val="both"/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</w:pPr>
    </w:p>
    <w:tbl>
      <w:tblPr>
        <w:tblW w:w="9576" w:type="dxa"/>
        <w:tblLayout w:type="fixed"/>
        <w:tblLook w:val="0600" w:firstRow="0" w:lastRow="0" w:firstColumn="0" w:lastColumn="0" w:noHBand="1" w:noVBand="1"/>
      </w:tblPr>
      <w:tblGrid>
        <w:gridCol w:w="4392"/>
        <w:gridCol w:w="1296"/>
        <w:gridCol w:w="1296"/>
        <w:gridCol w:w="1296"/>
        <w:gridCol w:w="1296"/>
      </w:tblGrid>
      <w:tr w:rsidR="00DA406B" w:rsidRPr="00897C5D" w14:paraId="4CCD9E8E" w14:textId="77777777" w:rsidTr="00D92155">
        <w:tc>
          <w:tcPr>
            <w:tcW w:w="4392" w:type="dxa"/>
          </w:tcPr>
          <w:p w14:paraId="58ABE421" w14:textId="77777777" w:rsidR="00DA406B" w:rsidRPr="00897C5D" w:rsidRDefault="00DA406B" w:rsidP="00BD3BF5">
            <w:pPr>
              <w:pStyle w:val="Style1"/>
              <w:pBdr>
                <w:bottom w:val="none" w:sz="0" w:space="0" w:color="auto"/>
              </w:pBdr>
              <w:tabs>
                <w:tab w:val="left" w:pos="180"/>
              </w:tabs>
              <w:spacing w:line="240" w:lineRule="auto"/>
              <w:ind w:left="180" w:right="-72" w:hanging="18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5BB2DC" w14:textId="77777777" w:rsidR="00DA406B" w:rsidRPr="00897C5D" w:rsidRDefault="00DA406B" w:rsidP="002C73A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E978D7" w14:textId="77777777" w:rsidR="00DA406B" w:rsidRPr="00897C5D" w:rsidRDefault="00DA406B" w:rsidP="002C73A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A406B" w:rsidRPr="00897C5D" w14:paraId="54680945" w14:textId="77777777" w:rsidTr="00BD3BF5">
        <w:tc>
          <w:tcPr>
            <w:tcW w:w="4392" w:type="dxa"/>
            <w:vAlign w:val="bottom"/>
          </w:tcPr>
          <w:p w14:paraId="07488E3F" w14:textId="77777777" w:rsidR="00DA406B" w:rsidRPr="00897C5D" w:rsidRDefault="00DA406B" w:rsidP="00BD3BF5">
            <w:pPr>
              <w:tabs>
                <w:tab w:val="left" w:pos="180"/>
              </w:tabs>
              <w:ind w:left="180" w:hanging="18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585C681" w14:textId="3B143C8E" w:rsidR="00DA406B" w:rsidRPr="00897C5D" w:rsidRDefault="00DA406B" w:rsidP="002C73A2">
            <w:pPr>
              <w:ind w:left="-11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81CFE81" w14:textId="1BE09F92" w:rsidR="00DA406B" w:rsidRPr="00897C5D" w:rsidRDefault="00DA406B" w:rsidP="002C73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B5C8B2F" w14:textId="725135A8" w:rsidR="00DA406B" w:rsidRPr="00897C5D" w:rsidRDefault="00DA406B" w:rsidP="002C73A2">
            <w:pPr>
              <w:ind w:left="-16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8544856" w14:textId="62A58FA1" w:rsidR="00DA406B" w:rsidRPr="00897C5D" w:rsidRDefault="00DA406B" w:rsidP="002C73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DA406B" w:rsidRPr="00897C5D" w14:paraId="5CF587B6" w14:textId="77777777" w:rsidTr="00BD3BF5">
        <w:tc>
          <w:tcPr>
            <w:tcW w:w="4392" w:type="dxa"/>
          </w:tcPr>
          <w:p w14:paraId="363889FD" w14:textId="5A0D66CA" w:rsidR="00DA406B" w:rsidRPr="00897C5D" w:rsidRDefault="00DA406B" w:rsidP="00BD3BF5">
            <w:pPr>
              <w:tabs>
                <w:tab w:val="left" w:pos="180"/>
              </w:tabs>
              <w:ind w:left="180" w:hanging="180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212744C" w14:textId="1A8F8EBA" w:rsidR="00DA406B" w:rsidRPr="00897C5D" w:rsidRDefault="00DA406B" w:rsidP="002C73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90442BB" w14:textId="2F0CEDBD" w:rsidR="00DA406B" w:rsidRPr="00897C5D" w:rsidRDefault="00DA406B" w:rsidP="002C73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380BF7A" w14:textId="5EFE2D83" w:rsidR="00DA406B" w:rsidRPr="00897C5D" w:rsidRDefault="00DA406B" w:rsidP="002C73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D3E5FFE" w14:textId="6D3503E6" w:rsidR="00DA406B" w:rsidRPr="00897C5D" w:rsidRDefault="00DA406B" w:rsidP="002C73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A406B" w:rsidRPr="00897C5D" w14:paraId="33163CB9" w14:textId="77777777" w:rsidTr="00BD3BF5">
        <w:tc>
          <w:tcPr>
            <w:tcW w:w="4392" w:type="dxa"/>
          </w:tcPr>
          <w:p w14:paraId="52643572" w14:textId="77777777" w:rsidR="00DA406B" w:rsidRPr="00897C5D" w:rsidRDefault="00DA406B" w:rsidP="00BD3BF5">
            <w:pPr>
              <w:pStyle w:val="Style1"/>
              <w:pBdr>
                <w:bottom w:val="none" w:sz="0" w:space="0" w:color="auto"/>
              </w:pBdr>
              <w:tabs>
                <w:tab w:val="left" w:pos="180"/>
              </w:tabs>
              <w:spacing w:line="240" w:lineRule="auto"/>
              <w:ind w:left="180" w:right="-72" w:hanging="18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69633891" w14:textId="736C04B9" w:rsidR="00DA406B" w:rsidRPr="00897C5D" w:rsidRDefault="00DA406B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E7E10EF" w14:textId="11FE1E80" w:rsidR="00DA406B" w:rsidRPr="00897C5D" w:rsidRDefault="00DA406B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655C56C5" w14:textId="5CE4E08D" w:rsidR="00DA406B" w:rsidRPr="00897C5D" w:rsidRDefault="00DA406B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279BB61" w14:textId="53876913" w:rsidR="00DA406B" w:rsidRPr="00897C5D" w:rsidRDefault="00DA406B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A406B" w:rsidRPr="00897C5D" w14:paraId="59FB602D" w14:textId="77777777" w:rsidTr="00BD3BF5">
        <w:tc>
          <w:tcPr>
            <w:tcW w:w="4392" w:type="dxa"/>
          </w:tcPr>
          <w:p w14:paraId="77245FCB" w14:textId="77777777" w:rsidR="00DA406B" w:rsidRPr="00897C5D" w:rsidRDefault="00DA406B" w:rsidP="00BD3BF5">
            <w:pPr>
              <w:pStyle w:val="Style1"/>
              <w:pBdr>
                <w:bottom w:val="none" w:sz="0" w:space="0" w:color="auto"/>
              </w:pBdr>
              <w:tabs>
                <w:tab w:val="left" w:pos="180"/>
              </w:tabs>
              <w:spacing w:line="240" w:lineRule="auto"/>
              <w:ind w:left="180" w:right="-72" w:hanging="180"/>
              <w:jc w:val="thaiDistribute"/>
              <w:rPr>
                <w:rFonts w:ascii="Browallia New" w:hAnsi="Browallia New" w:cs="Browallia New"/>
                <w:b w:val="0"/>
                <w:bCs w:val="0"/>
                <w:spacing w:val="-10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 w:val="0"/>
                <w:bCs w:val="0"/>
                <w:spacing w:val="-10"/>
                <w:sz w:val="26"/>
                <w:szCs w:val="26"/>
                <w:cs/>
              </w:rPr>
              <w:t>สินทรัพย์ทางการเงินที่วัดด้วยราคาทุนตัดจำหน่าย</w:t>
            </w:r>
          </w:p>
        </w:tc>
        <w:tc>
          <w:tcPr>
            <w:tcW w:w="1296" w:type="dxa"/>
            <w:shd w:val="clear" w:color="auto" w:fill="FAFAFA"/>
          </w:tcPr>
          <w:p w14:paraId="497BDFBD" w14:textId="77777777" w:rsidR="00DA406B" w:rsidRPr="00897C5D" w:rsidRDefault="00DA406B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30432C34" w14:textId="77777777" w:rsidR="00DA406B" w:rsidRPr="00897C5D" w:rsidRDefault="00DA406B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</w:tcPr>
          <w:p w14:paraId="1C0398DD" w14:textId="77777777" w:rsidR="00DA406B" w:rsidRPr="00897C5D" w:rsidRDefault="00DA406B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510C252F" w14:textId="77777777" w:rsidR="00DA406B" w:rsidRPr="00897C5D" w:rsidRDefault="00DA406B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A406B" w:rsidRPr="00897C5D" w14:paraId="23D96143" w14:textId="77777777" w:rsidTr="00BD3BF5">
        <w:tc>
          <w:tcPr>
            <w:tcW w:w="4392" w:type="dxa"/>
          </w:tcPr>
          <w:p w14:paraId="1BA591F7" w14:textId="77777777" w:rsidR="00DA406B" w:rsidRPr="00897C5D" w:rsidRDefault="00DA406B" w:rsidP="00BD3BF5">
            <w:pPr>
              <w:pStyle w:val="Style1"/>
              <w:numPr>
                <w:ilvl w:val="0"/>
                <w:numId w:val="11"/>
              </w:numPr>
              <w:pBdr>
                <w:bottom w:val="none" w:sz="0" w:space="0" w:color="auto"/>
              </w:pBdr>
              <w:tabs>
                <w:tab w:val="left" w:pos="180"/>
              </w:tabs>
              <w:spacing w:line="240" w:lineRule="auto"/>
              <w:ind w:left="180" w:right="-72" w:hanging="18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96" w:type="dxa"/>
            <w:shd w:val="clear" w:color="auto" w:fill="FAFAFA"/>
          </w:tcPr>
          <w:p w14:paraId="39DD6E9F" w14:textId="4AA7ED88" w:rsidR="00DA406B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497</w:t>
            </w:r>
            <w:r w:rsidR="000C2D78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653</w:t>
            </w:r>
            <w:r w:rsidR="000C2D78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839</w:t>
            </w:r>
          </w:p>
        </w:tc>
        <w:tc>
          <w:tcPr>
            <w:tcW w:w="1296" w:type="dxa"/>
            <w:shd w:val="clear" w:color="auto" w:fill="auto"/>
          </w:tcPr>
          <w:p w14:paraId="7EE9A4F2" w14:textId="4F0A8E93" w:rsidR="00DA406B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58</w:t>
            </w:r>
            <w:r w:rsidR="00644BA0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984</w:t>
            </w:r>
            <w:r w:rsidR="00644BA0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148</w:t>
            </w:r>
          </w:p>
        </w:tc>
        <w:tc>
          <w:tcPr>
            <w:tcW w:w="1296" w:type="dxa"/>
            <w:shd w:val="clear" w:color="auto" w:fill="FAFAFA"/>
          </w:tcPr>
          <w:p w14:paraId="6469DA4A" w14:textId="0C91CFB9" w:rsidR="00DA406B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486</w:t>
            </w:r>
            <w:r w:rsidR="000C2D78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855</w:t>
            </w:r>
            <w:r w:rsidR="000C2D78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634</w:t>
            </w:r>
          </w:p>
        </w:tc>
        <w:tc>
          <w:tcPr>
            <w:tcW w:w="1296" w:type="dxa"/>
            <w:shd w:val="clear" w:color="auto" w:fill="auto"/>
          </w:tcPr>
          <w:p w14:paraId="4BE824D2" w14:textId="7401AC42" w:rsidR="00DA406B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55</w:t>
            </w:r>
            <w:r w:rsidR="00644BA0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439</w:t>
            </w:r>
            <w:r w:rsidR="00644BA0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138</w:t>
            </w:r>
          </w:p>
        </w:tc>
      </w:tr>
      <w:tr w:rsidR="00DA406B" w:rsidRPr="00897C5D" w14:paraId="69E9076D" w14:textId="77777777" w:rsidTr="00BD3BF5">
        <w:tc>
          <w:tcPr>
            <w:tcW w:w="4392" w:type="dxa"/>
          </w:tcPr>
          <w:p w14:paraId="6574FA10" w14:textId="28DE4E3B" w:rsidR="00DA406B" w:rsidRPr="00897C5D" w:rsidRDefault="00DA406B" w:rsidP="00BD3BF5">
            <w:pPr>
              <w:pStyle w:val="Style1"/>
              <w:numPr>
                <w:ilvl w:val="0"/>
                <w:numId w:val="12"/>
              </w:numPr>
              <w:pBdr>
                <w:bottom w:val="none" w:sz="0" w:space="0" w:color="auto"/>
              </w:pBdr>
              <w:tabs>
                <w:tab w:val="left" w:pos="180"/>
              </w:tabs>
              <w:spacing w:line="240" w:lineRule="auto"/>
              <w:ind w:left="180" w:right="-72" w:hanging="18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ลูกหนี้การค้าและลูกหนี้อื่น</w:t>
            </w:r>
            <w:r w:rsidR="003002BF" w:rsidRPr="00897C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และสินทรัพย์ที่เกิดจากสัญญา</w:t>
            </w:r>
          </w:p>
        </w:tc>
        <w:tc>
          <w:tcPr>
            <w:tcW w:w="1296" w:type="dxa"/>
            <w:shd w:val="clear" w:color="auto" w:fill="FAFAFA"/>
          </w:tcPr>
          <w:p w14:paraId="53AA36E4" w14:textId="79A60334" w:rsidR="00DA406B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55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927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305</w:t>
            </w:r>
          </w:p>
        </w:tc>
        <w:tc>
          <w:tcPr>
            <w:tcW w:w="1296" w:type="dxa"/>
            <w:shd w:val="clear" w:color="auto" w:fill="auto"/>
          </w:tcPr>
          <w:p w14:paraId="4408A511" w14:textId="5483F02D" w:rsidR="00DA406B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718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679</w:t>
            </w:r>
          </w:p>
        </w:tc>
        <w:tc>
          <w:tcPr>
            <w:tcW w:w="1296" w:type="dxa"/>
            <w:shd w:val="clear" w:color="auto" w:fill="FAFAFA"/>
          </w:tcPr>
          <w:p w14:paraId="1AB147A8" w14:textId="055348A7" w:rsidR="00DA406B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322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253</w:t>
            </w:r>
          </w:p>
        </w:tc>
        <w:tc>
          <w:tcPr>
            <w:tcW w:w="1296" w:type="dxa"/>
            <w:shd w:val="clear" w:color="auto" w:fill="auto"/>
          </w:tcPr>
          <w:p w14:paraId="1E16C0A4" w14:textId="50090EB0" w:rsidR="00DA406B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24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021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210</w:t>
            </w:r>
          </w:p>
        </w:tc>
      </w:tr>
      <w:tr w:rsidR="009537D9" w:rsidRPr="00897C5D" w14:paraId="01DD5532" w14:textId="77777777" w:rsidTr="00BD3BF5">
        <w:tc>
          <w:tcPr>
            <w:tcW w:w="4392" w:type="dxa"/>
          </w:tcPr>
          <w:p w14:paraId="3328BBDF" w14:textId="4EE89242" w:rsidR="009537D9" w:rsidRPr="00897C5D" w:rsidRDefault="009537D9" w:rsidP="00BD3BF5">
            <w:pPr>
              <w:pStyle w:val="Style1"/>
              <w:numPr>
                <w:ilvl w:val="0"/>
                <w:numId w:val="12"/>
              </w:numPr>
              <w:pBdr>
                <w:bottom w:val="none" w:sz="0" w:space="0" w:color="auto"/>
              </w:pBdr>
              <w:tabs>
                <w:tab w:val="left" w:pos="180"/>
              </w:tabs>
              <w:spacing w:line="240" w:lineRule="auto"/>
              <w:ind w:left="180" w:right="-72" w:hanging="18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เงินให้กู้ยืมระยะสั้นแก่บริษัทย่อย</w:t>
            </w:r>
          </w:p>
        </w:tc>
        <w:tc>
          <w:tcPr>
            <w:tcW w:w="1296" w:type="dxa"/>
            <w:shd w:val="clear" w:color="auto" w:fill="FAFAFA"/>
          </w:tcPr>
          <w:p w14:paraId="3CBC2BD5" w14:textId="672648C2" w:rsidR="009537D9" w:rsidRPr="00897C5D" w:rsidRDefault="000C2D78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19EA71B5" w14:textId="681E7335" w:rsidR="009537D9" w:rsidRPr="00897C5D" w:rsidRDefault="005B2C01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</w:tcPr>
          <w:p w14:paraId="5218F2BC" w14:textId="60D213E9" w:rsidR="009537D9" w:rsidRPr="00897C5D" w:rsidRDefault="000C2D78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2225092A" w14:textId="64688595" w:rsidR="009537D9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5B2C01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  <w:r w:rsidR="005B2C01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</w:tr>
      <w:tr w:rsidR="00ED0E82" w:rsidRPr="00897C5D" w14:paraId="4E6D2DC6" w14:textId="77777777" w:rsidTr="00BD3BF5">
        <w:tc>
          <w:tcPr>
            <w:tcW w:w="4392" w:type="dxa"/>
          </w:tcPr>
          <w:p w14:paraId="5283271F" w14:textId="3DB39513" w:rsidR="00ED0E82" w:rsidRPr="00897C5D" w:rsidRDefault="00ED0E82" w:rsidP="00BD3BF5">
            <w:pPr>
              <w:pStyle w:val="Style1"/>
              <w:numPr>
                <w:ilvl w:val="0"/>
                <w:numId w:val="12"/>
              </w:numPr>
              <w:pBdr>
                <w:bottom w:val="none" w:sz="0" w:space="0" w:color="auto"/>
              </w:pBdr>
              <w:tabs>
                <w:tab w:val="left" w:pos="180"/>
              </w:tabs>
              <w:spacing w:line="240" w:lineRule="auto"/>
              <w:ind w:left="180" w:right="-72" w:hanging="18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1296" w:type="dxa"/>
            <w:shd w:val="clear" w:color="auto" w:fill="FAFAFA"/>
          </w:tcPr>
          <w:p w14:paraId="0C80A42F" w14:textId="304CCB4C" w:rsidR="00ED0E82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="00827FD0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387</w:t>
            </w:r>
            <w:r w:rsidR="00827FD0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796</w:t>
            </w:r>
          </w:p>
        </w:tc>
        <w:tc>
          <w:tcPr>
            <w:tcW w:w="1296" w:type="dxa"/>
            <w:shd w:val="clear" w:color="auto" w:fill="auto"/>
          </w:tcPr>
          <w:p w14:paraId="3E276356" w14:textId="2F1153BB" w:rsidR="00ED0E82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</w:t>
            </w:r>
            <w:r w:rsidR="00827FD0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773</w:t>
            </w:r>
            <w:r w:rsidR="00827FD0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600</w:t>
            </w:r>
          </w:p>
        </w:tc>
        <w:tc>
          <w:tcPr>
            <w:tcW w:w="1296" w:type="dxa"/>
            <w:shd w:val="clear" w:color="auto" w:fill="FAFAFA"/>
          </w:tcPr>
          <w:p w14:paraId="081A9FEE" w14:textId="4AB98AC8" w:rsidR="00ED0E82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827FD0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285</w:t>
            </w:r>
            <w:r w:rsidR="00827FD0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042</w:t>
            </w:r>
          </w:p>
        </w:tc>
        <w:tc>
          <w:tcPr>
            <w:tcW w:w="1296" w:type="dxa"/>
            <w:shd w:val="clear" w:color="auto" w:fill="auto"/>
          </w:tcPr>
          <w:p w14:paraId="00761E18" w14:textId="73A805D3" w:rsidR="00ED0E82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827FD0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631</w:t>
            </w:r>
            <w:r w:rsidR="00827FD0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166</w:t>
            </w:r>
          </w:p>
        </w:tc>
      </w:tr>
      <w:tr w:rsidR="00DA406B" w:rsidRPr="00897C5D" w14:paraId="12FDD963" w14:textId="77777777" w:rsidTr="00BD3BF5">
        <w:tc>
          <w:tcPr>
            <w:tcW w:w="4392" w:type="dxa"/>
          </w:tcPr>
          <w:p w14:paraId="2BCED51D" w14:textId="51A67628" w:rsidR="00DA406B" w:rsidRPr="00897C5D" w:rsidRDefault="00DA406B" w:rsidP="00BD3BF5">
            <w:pPr>
              <w:pStyle w:val="Style1"/>
              <w:numPr>
                <w:ilvl w:val="0"/>
                <w:numId w:val="12"/>
              </w:numPr>
              <w:pBdr>
                <w:bottom w:val="none" w:sz="0" w:space="0" w:color="auto"/>
              </w:pBdr>
              <w:tabs>
                <w:tab w:val="left" w:pos="180"/>
              </w:tabs>
              <w:spacing w:line="240" w:lineRule="auto"/>
              <w:ind w:left="180" w:right="-72" w:hanging="18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สินทรัพย์</w:t>
            </w:r>
            <w:r w:rsidR="003002BF" w:rsidRPr="00897C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ไม่หมุนเวียนอื่น</w:t>
            </w:r>
          </w:p>
        </w:tc>
        <w:tc>
          <w:tcPr>
            <w:tcW w:w="1296" w:type="dxa"/>
            <w:shd w:val="clear" w:color="auto" w:fill="FAFAFA"/>
          </w:tcPr>
          <w:p w14:paraId="38D27E52" w14:textId="3512F635" w:rsidR="00DA406B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827FD0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740</w:t>
            </w:r>
          </w:p>
        </w:tc>
        <w:tc>
          <w:tcPr>
            <w:tcW w:w="1296" w:type="dxa"/>
            <w:shd w:val="clear" w:color="auto" w:fill="auto"/>
          </w:tcPr>
          <w:p w14:paraId="7E44DFE2" w14:textId="70F0C33D" w:rsidR="00DA406B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628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326</w:t>
            </w:r>
          </w:p>
        </w:tc>
        <w:tc>
          <w:tcPr>
            <w:tcW w:w="1296" w:type="dxa"/>
            <w:shd w:val="clear" w:color="auto" w:fill="FAFAFA"/>
          </w:tcPr>
          <w:p w14:paraId="334DE7F9" w14:textId="3C165CD7" w:rsidR="00DA406B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827FD0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740</w:t>
            </w:r>
          </w:p>
        </w:tc>
        <w:tc>
          <w:tcPr>
            <w:tcW w:w="1296" w:type="dxa"/>
            <w:shd w:val="clear" w:color="auto" w:fill="auto"/>
          </w:tcPr>
          <w:p w14:paraId="4EC9137F" w14:textId="229E11A4" w:rsidR="00DA406B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628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326</w:t>
            </w:r>
          </w:p>
        </w:tc>
      </w:tr>
      <w:tr w:rsidR="005B2C01" w:rsidRPr="00897C5D" w14:paraId="4AA8E4F0" w14:textId="77777777" w:rsidTr="00BD3BF5">
        <w:tc>
          <w:tcPr>
            <w:tcW w:w="4392" w:type="dxa"/>
            <w:vAlign w:val="bottom"/>
          </w:tcPr>
          <w:p w14:paraId="6A070029" w14:textId="77777777" w:rsidR="005B2C01" w:rsidRPr="00897C5D" w:rsidRDefault="005B2C01" w:rsidP="00BD3BF5">
            <w:pPr>
              <w:pStyle w:val="Style1"/>
              <w:pBdr>
                <w:bottom w:val="none" w:sz="0" w:space="0" w:color="auto"/>
              </w:pBdr>
              <w:tabs>
                <w:tab w:val="left" w:pos="180"/>
              </w:tabs>
              <w:spacing w:line="240" w:lineRule="auto"/>
              <w:ind w:left="180" w:right="-72" w:hanging="180"/>
              <w:jc w:val="lef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</w:t>
            </w:r>
          </w:p>
          <w:p w14:paraId="77329DF1" w14:textId="33D7F78E" w:rsidR="005B2C01" w:rsidRPr="00897C5D" w:rsidRDefault="005B2C01" w:rsidP="00BD3BF5">
            <w:pPr>
              <w:pStyle w:val="Style1"/>
              <w:pBdr>
                <w:bottom w:val="none" w:sz="0" w:space="0" w:color="auto"/>
              </w:pBdr>
              <w:tabs>
                <w:tab w:val="left" w:pos="180"/>
              </w:tabs>
              <w:spacing w:line="240" w:lineRule="auto"/>
              <w:ind w:left="180" w:right="-72" w:hanging="180"/>
              <w:jc w:val="lef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 xml:space="preserve">   </w:t>
            </w:r>
            <w:r w:rsidRPr="00897C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กำไรขาดทุน</w:t>
            </w:r>
            <w:r w:rsidRPr="00897C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 xml:space="preserve"> (FVPL)</w:t>
            </w:r>
          </w:p>
        </w:tc>
        <w:tc>
          <w:tcPr>
            <w:tcW w:w="1296" w:type="dxa"/>
            <w:shd w:val="clear" w:color="auto" w:fill="FAFAFA"/>
          </w:tcPr>
          <w:p w14:paraId="6BE21943" w14:textId="0577D783" w:rsidR="005B2C01" w:rsidRPr="00897C5D" w:rsidRDefault="005B2C01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5BF02323" w14:textId="0766A785" w:rsidR="005B2C01" w:rsidRPr="00897C5D" w:rsidRDefault="005B2C01" w:rsidP="00BD3BF5">
            <w:pPr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296" w:type="dxa"/>
            <w:shd w:val="clear" w:color="auto" w:fill="FAFAFA"/>
          </w:tcPr>
          <w:p w14:paraId="2680E309" w14:textId="211A5514" w:rsidR="005B2C01" w:rsidRPr="00897C5D" w:rsidRDefault="005B2C01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3992AAA2" w14:textId="50AD9A10" w:rsidR="005B2C01" w:rsidRPr="00897C5D" w:rsidRDefault="005B2C01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</w:tr>
      <w:tr w:rsidR="003002BF" w:rsidRPr="00897C5D" w14:paraId="6A09C6F6" w14:textId="77777777" w:rsidTr="00BD3BF5">
        <w:tc>
          <w:tcPr>
            <w:tcW w:w="4392" w:type="dxa"/>
            <w:vAlign w:val="bottom"/>
          </w:tcPr>
          <w:p w14:paraId="304AAB60" w14:textId="11E194AF" w:rsidR="003002BF" w:rsidRPr="00897C5D" w:rsidRDefault="003002BF" w:rsidP="00BD3BF5">
            <w:pPr>
              <w:pStyle w:val="Style1"/>
              <w:numPr>
                <w:ilvl w:val="0"/>
                <w:numId w:val="12"/>
              </w:numPr>
              <w:pBdr>
                <w:bottom w:val="none" w:sz="0" w:space="0" w:color="auto"/>
              </w:pBdr>
              <w:tabs>
                <w:tab w:val="left" w:pos="180"/>
              </w:tabs>
              <w:spacing w:line="240" w:lineRule="auto"/>
              <w:ind w:left="180" w:right="-72" w:hanging="180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เงินลงทุนในกองทุนรวมตลาดเงิน</w:t>
            </w:r>
          </w:p>
        </w:tc>
        <w:tc>
          <w:tcPr>
            <w:tcW w:w="1296" w:type="dxa"/>
            <w:shd w:val="clear" w:color="auto" w:fill="FAFAFA"/>
          </w:tcPr>
          <w:p w14:paraId="3B9D46F6" w14:textId="2909D46E" w:rsidR="003002BF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="003002BF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199</w:t>
            </w:r>
            <w:r w:rsidR="003002BF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133</w:t>
            </w:r>
          </w:p>
        </w:tc>
        <w:tc>
          <w:tcPr>
            <w:tcW w:w="1296" w:type="dxa"/>
            <w:shd w:val="clear" w:color="auto" w:fill="auto"/>
          </w:tcPr>
          <w:p w14:paraId="1BB810FA" w14:textId="710C946D" w:rsidR="003002BF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="003002BF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180</w:t>
            </w:r>
            <w:r w:rsidR="003002BF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955</w:t>
            </w:r>
          </w:p>
        </w:tc>
        <w:tc>
          <w:tcPr>
            <w:tcW w:w="1296" w:type="dxa"/>
            <w:shd w:val="clear" w:color="auto" w:fill="FAFAFA"/>
          </w:tcPr>
          <w:p w14:paraId="7F7016D7" w14:textId="735E00A1" w:rsidR="003002BF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="003002BF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199</w:t>
            </w:r>
            <w:r w:rsidR="003002BF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133</w:t>
            </w:r>
          </w:p>
        </w:tc>
        <w:tc>
          <w:tcPr>
            <w:tcW w:w="1296" w:type="dxa"/>
            <w:shd w:val="clear" w:color="auto" w:fill="auto"/>
          </w:tcPr>
          <w:p w14:paraId="0A293603" w14:textId="7493DF15" w:rsidR="003002BF" w:rsidRPr="00897C5D" w:rsidRDefault="00897C5D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</w:t>
            </w:r>
            <w:r w:rsidR="003002BF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180</w:t>
            </w:r>
            <w:r w:rsidR="003002BF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955</w:t>
            </w:r>
          </w:p>
        </w:tc>
      </w:tr>
    </w:tbl>
    <w:p w14:paraId="4DD31578" w14:textId="35EB7D7A" w:rsidR="002C73A2" w:rsidRPr="00897C5D" w:rsidRDefault="002C73A2" w:rsidP="002C73A2">
      <w:pPr>
        <w:pStyle w:val="Subtitle"/>
        <w:jc w:val="both"/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</w:pPr>
    </w:p>
    <w:tbl>
      <w:tblPr>
        <w:tblW w:w="9562" w:type="dxa"/>
        <w:tblInd w:w="18" w:type="dxa"/>
        <w:tblLayout w:type="fixed"/>
        <w:tblLook w:val="0600" w:firstRow="0" w:lastRow="0" w:firstColumn="0" w:lastColumn="0" w:noHBand="1" w:noVBand="1"/>
      </w:tblPr>
      <w:tblGrid>
        <w:gridCol w:w="4378"/>
        <w:gridCol w:w="1296"/>
        <w:gridCol w:w="1296"/>
        <w:gridCol w:w="1296"/>
        <w:gridCol w:w="1296"/>
      </w:tblGrid>
      <w:tr w:rsidR="00601526" w:rsidRPr="00897C5D" w14:paraId="7C765A31" w14:textId="77777777" w:rsidTr="00D92155">
        <w:tc>
          <w:tcPr>
            <w:tcW w:w="4378" w:type="dxa"/>
          </w:tcPr>
          <w:p w14:paraId="081DE47C" w14:textId="77777777" w:rsidR="00601526" w:rsidRPr="00897C5D" w:rsidRDefault="00601526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D315ED" w14:textId="77777777" w:rsidR="00601526" w:rsidRPr="00897C5D" w:rsidRDefault="00601526" w:rsidP="002C73A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FD2B64" w14:textId="77777777" w:rsidR="00601526" w:rsidRPr="00897C5D" w:rsidRDefault="00601526" w:rsidP="002C73A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01526" w:rsidRPr="00897C5D" w14:paraId="2E01E094" w14:textId="77777777" w:rsidTr="00BD3BF5">
        <w:tc>
          <w:tcPr>
            <w:tcW w:w="4378" w:type="dxa"/>
            <w:vAlign w:val="bottom"/>
          </w:tcPr>
          <w:p w14:paraId="636EF2D9" w14:textId="77777777" w:rsidR="00601526" w:rsidRPr="00897C5D" w:rsidRDefault="00601526" w:rsidP="00BD3BF5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2676226" w14:textId="3A259A39" w:rsidR="00601526" w:rsidRPr="00897C5D" w:rsidRDefault="00601526" w:rsidP="002C73A2">
            <w:pPr>
              <w:ind w:left="-11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32D1430" w14:textId="6D170020" w:rsidR="00601526" w:rsidRPr="00897C5D" w:rsidRDefault="00601526" w:rsidP="002C73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36C3ABF" w14:textId="3669FAA0" w:rsidR="00601526" w:rsidRPr="00897C5D" w:rsidRDefault="00601526" w:rsidP="002C73A2">
            <w:pPr>
              <w:ind w:left="-16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A168BE6" w14:textId="67CC1305" w:rsidR="00601526" w:rsidRPr="00897C5D" w:rsidRDefault="00601526" w:rsidP="002C73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601526" w:rsidRPr="00897C5D" w14:paraId="3D507358" w14:textId="77777777" w:rsidTr="00BD3BF5">
        <w:tc>
          <w:tcPr>
            <w:tcW w:w="4378" w:type="dxa"/>
          </w:tcPr>
          <w:p w14:paraId="1911686E" w14:textId="77777777" w:rsidR="00601526" w:rsidRPr="00897C5D" w:rsidRDefault="00601526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BE0158F" w14:textId="54FB092B" w:rsidR="00601526" w:rsidRPr="00897C5D" w:rsidRDefault="00601526" w:rsidP="002C73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EA7E15E" w14:textId="46365FAD" w:rsidR="00601526" w:rsidRPr="00897C5D" w:rsidRDefault="00601526" w:rsidP="002C73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97DCBDC" w14:textId="0B7D6BCE" w:rsidR="00601526" w:rsidRPr="00897C5D" w:rsidRDefault="00601526" w:rsidP="002C73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A028260" w14:textId="54001251" w:rsidR="00601526" w:rsidRPr="00897C5D" w:rsidRDefault="00601526" w:rsidP="002C73A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01526" w:rsidRPr="00897C5D" w14:paraId="6790892A" w14:textId="77777777" w:rsidTr="00BD3BF5">
        <w:tc>
          <w:tcPr>
            <w:tcW w:w="4378" w:type="dxa"/>
          </w:tcPr>
          <w:p w14:paraId="5265C1F9" w14:textId="77777777" w:rsidR="00601526" w:rsidRPr="00897C5D" w:rsidRDefault="00601526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4CF407B" w14:textId="77777777" w:rsidR="00601526" w:rsidRPr="00897C5D" w:rsidRDefault="00601526" w:rsidP="002C73A2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DE96C0D" w14:textId="77777777" w:rsidR="00601526" w:rsidRPr="00897C5D" w:rsidRDefault="00601526" w:rsidP="002C73A2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3EE2FF7F" w14:textId="77777777" w:rsidR="00601526" w:rsidRPr="00897C5D" w:rsidRDefault="00601526" w:rsidP="002C73A2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5707DA2" w14:textId="77777777" w:rsidR="00601526" w:rsidRPr="00897C5D" w:rsidRDefault="00601526" w:rsidP="002C73A2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601526" w:rsidRPr="00897C5D" w14:paraId="70340972" w14:textId="77777777" w:rsidTr="00BD3BF5">
        <w:tc>
          <w:tcPr>
            <w:tcW w:w="4378" w:type="dxa"/>
          </w:tcPr>
          <w:p w14:paraId="2EEAFDE1" w14:textId="77777777" w:rsidR="00601526" w:rsidRPr="00897C5D" w:rsidRDefault="00601526" w:rsidP="00BD3BF5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thaiDistribute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หนี้สินทางการเงินที่วัดด้วยราคาทุนตัดจำหน่าย</w:t>
            </w:r>
          </w:p>
        </w:tc>
        <w:tc>
          <w:tcPr>
            <w:tcW w:w="1296" w:type="dxa"/>
            <w:shd w:val="clear" w:color="auto" w:fill="FAFAFA"/>
          </w:tcPr>
          <w:p w14:paraId="081A709E" w14:textId="77777777" w:rsidR="00601526" w:rsidRPr="00897C5D" w:rsidRDefault="00601526" w:rsidP="002C73A2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795F02A2" w14:textId="77777777" w:rsidR="00601526" w:rsidRPr="00897C5D" w:rsidRDefault="00601526" w:rsidP="002C73A2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</w:tcPr>
          <w:p w14:paraId="4CF50B9E" w14:textId="77777777" w:rsidR="00601526" w:rsidRPr="00897C5D" w:rsidRDefault="00601526" w:rsidP="002C73A2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6FCB9585" w14:textId="77777777" w:rsidR="00601526" w:rsidRPr="00897C5D" w:rsidRDefault="00601526" w:rsidP="002C73A2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01526" w:rsidRPr="00897C5D" w14:paraId="1F7A2CE8" w14:textId="77777777" w:rsidTr="00BD3BF5">
        <w:tc>
          <w:tcPr>
            <w:tcW w:w="4378" w:type="dxa"/>
          </w:tcPr>
          <w:p w14:paraId="175B5D9E" w14:textId="77777777" w:rsidR="00601526" w:rsidRPr="00897C5D" w:rsidRDefault="00601526" w:rsidP="00BD3BF5">
            <w:pPr>
              <w:pStyle w:val="Style1"/>
              <w:numPr>
                <w:ilvl w:val="0"/>
                <w:numId w:val="12"/>
              </w:numPr>
              <w:pBdr>
                <w:bottom w:val="none" w:sz="0" w:space="0" w:color="auto"/>
              </w:pBdr>
              <w:tabs>
                <w:tab w:val="left" w:pos="165"/>
              </w:tabs>
              <w:spacing w:line="240" w:lineRule="auto"/>
              <w:ind w:left="165" w:right="-72" w:hanging="165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</w:tcPr>
          <w:p w14:paraId="27232BF9" w14:textId="69AFCBD9" w:rsidR="00601526" w:rsidRPr="00897C5D" w:rsidRDefault="00897C5D" w:rsidP="002C73A2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77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198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636</w:t>
            </w:r>
          </w:p>
        </w:tc>
        <w:tc>
          <w:tcPr>
            <w:tcW w:w="1296" w:type="dxa"/>
            <w:shd w:val="clear" w:color="auto" w:fill="auto"/>
          </w:tcPr>
          <w:p w14:paraId="0B5AC46E" w14:textId="47596E6E" w:rsidR="00601526" w:rsidRPr="00897C5D" w:rsidRDefault="00897C5D" w:rsidP="002C73A2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69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618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925</w:t>
            </w:r>
          </w:p>
        </w:tc>
        <w:tc>
          <w:tcPr>
            <w:tcW w:w="1296" w:type="dxa"/>
            <w:shd w:val="clear" w:color="auto" w:fill="FAFAFA"/>
          </w:tcPr>
          <w:p w14:paraId="342E62B0" w14:textId="6D7CE207" w:rsidR="00601526" w:rsidRPr="00897C5D" w:rsidRDefault="00897C5D" w:rsidP="002C73A2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42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549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517</w:t>
            </w:r>
          </w:p>
        </w:tc>
        <w:tc>
          <w:tcPr>
            <w:tcW w:w="1296" w:type="dxa"/>
            <w:shd w:val="clear" w:color="auto" w:fill="auto"/>
          </w:tcPr>
          <w:p w14:paraId="728CD2A6" w14:textId="35F3ED84" w:rsidR="00601526" w:rsidRPr="00897C5D" w:rsidRDefault="00897C5D" w:rsidP="002C73A2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47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092</w:t>
            </w:r>
            <w:r w:rsidR="00DE1C67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985</w:t>
            </w:r>
          </w:p>
        </w:tc>
      </w:tr>
      <w:tr w:rsidR="00601526" w:rsidRPr="00897C5D" w14:paraId="53FAAA2F" w14:textId="77777777" w:rsidTr="00BD3BF5">
        <w:tc>
          <w:tcPr>
            <w:tcW w:w="4378" w:type="dxa"/>
          </w:tcPr>
          <w:p w14:paraId="121E25C4" w14:textId="77777777" w:rsidR="00601526" w:rsidRPr="00897C5D" w:rsidRDefault="00601526" w:rsidP="00BD3BF5">
            <w:pPr>
              <w:pStyle w:val="Style1"/>
              <w:numPr>
                <w:ilvl w:val="0"/>
                <w:numId w:val="12"/>
              </w:numPr>
              <w:pBdr>
                <w:bottom w:val="none" w:sz="0" w:space="0" w:color="auto"/>
              </w:pBdr>
              <w:tabs>
                <w:tab w:val="left" w:pos="165"/>
              </w:tabs>
              <w:spacing w:line="240" w:lineRule="auto"/>
              <w:ind w:left="165" w:right="-72" w:hanging="165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</w:tcPr>
          <w:p w14:paraId="299B96A3" w14:textId="120B1F33" w:rsidR="00601526" w:rsidRPr="00897C5D" w:rsidRDefault="00897C5D" w:rsidP="002C73A2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0C2D78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913</w:t>
            </w:r>
            <w:r w:rsidR="000C2D78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275</w:t>
            </w:r>
          </w:p>
        </w:tc>
        <w:tc>
          <w:tcPr>
            <w:tcW w:w="1296" w:type="dxa"/>
            <w:shd w:val="clear" w:color="auto" w:fill="auto"/>
          </w:tcPr>
          <w:p w14:paraId="50EEBB2A" w14:textId="10D03881" w:rsidR="00601526" w:rsidRPr="00897C5D" w:rsidRDefault="00897C5D" w:rsidP="002C73A2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100262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611</w:t>
            </w:r>
            <w:r w:rsidR="00100262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151</w:t>
            </w:r>
          </w:p>
        </w:tc>
        <w:tc>
          <w:tcPr>
            <w:tcW w:w="1296" w:type="dxa"/>
            <w:shd w:val="clear" w:color="auto" w:fill="FAFAFA"/>
          </w:tcPr>
          <w:p w14:paraId="718F0CD3" w14:textId="78A940D3" w:rsidR="00601526" w:rsidRPr="00897C5D" w:rsidRDefault="00897C5D" w:rsidP="002C73A2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0C2D78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913</w:t>
            </w:r>
            <w:r w:rsidR="000C2D78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275</w:t>
            </w:r>
          </w:p>
        </w:tc>
        <w:tc>
          <w:tcPr>
            <w:tcW w:w="1296" w:type="dxa"/>
            <w:shd w:val="clear" w:color="auto" w:fill="auto"/>
          </w:tcPr>
          <w:p w14:paraId="17EC014D" w14:textId="6E4D496B" w:rsidR="00601526" w:rsidRPr="00897C5D" w:rsidRDefault="00897C5D" w:rsidP="002C73A2">
            <w:pPr>
              <w:pStyle w:val="Style1"/>
              <w:pBdr>
                <w:bottom w:val="none" w:sz="0" w:space="0" w:color="auto"/>
              </w:pBdr>
              <w:spacing w:line="240" w:lineRule="auto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100262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611</w:t>
            </w:r>
            <w:r w:rsidR="00100262"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151</w:t>
            </w:r>
          </w:p>
        </w:tc>
      </w:tr>
    </w:tbl>
    <w:p w14:paraId="1AB3B37B" w14:textId="1167ED71" w:rsidR="00DA406B" w:rsidRPr="00897C5D" w:rsidRDefault="00400874" w:rsidP="0039583F">
      <w:pPr>
        <w:pStyle w:val="Subtitle"/>
        <w:spacing w:after="0"/>
        <w:jc w:val="both"/>
        <w:rPr>
          <w:rStyle w:val="Strong"/>
          <w:rFonts w:ascii="Browallia New" w:hAnsi="Browallia New" w:cs="Browallia New"/>
          <w:b w:val="0"/>
          <w:bCs w:val="0"/>
          <w:sz w:val="26"/>
          <w:szCs w:val="26"/>
        </w:rPr>
      </w:pPr>
      <w:r w:rsidRPr="00897C5D">
        <w:rPr>
          <w:rFonts w:ascii="Browallia New" w:hAnsi="Browallia New" w:cs="Browallia New"/>
          <w:color w:val="CF4A02"/>
          <w:sz w:val="26"/>
          <w:szCs w:val="26"/>
        </w:rPr>
        <w:br w:type="page"/>
      </w: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D87DE3" w:rsidRPr="00897C5D" w14:paraId="662B5EC8" w14:textId="77777777" w:rsidTr="005B1902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56571772" w14:textId="240B6E61" w:rsidR="00D87DE3" w:rsidRPr="00897C5D" w:rsidRDefault="00897C5D" w:rsidP="00D87DE3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bidi="ar-SA"/>
              </w:rPr>
            </w:pPr>
            <w:r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lastRenderedPageBreak/>
              <w:t>13</w:t>
            </w:r>
            <w:r w:rsidR="005B1902"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5B1902" w:rsidRPr="00897C5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ลูกหนี้การค้าและลูกหนี้อื่นและสินทรัพย์ที่เกิดจากสัญญา</w:t>
            </w:r>
          </w:p>
        </w:tc>
      </w:tr>
    </w:tbl>
    <w:p w14:paraId="28E00DDA" w14:textId="77777777" w:rsidR="00D87DE3" w:rsidRPr="00897C5D" w:rsidRDefault="00D87DE3" w:rsidP="00D87DE3">
      <w:pPr>
        <w:jc w:val="thaiDistribute"/>
        <w:rPr>
          <w:rFonts w:ascii="Browallia New" w:eastAsia="Browallia New" w:hAnsi="Browallia New" w:cs="Browallia New"/>
          <w:sz w:val="20"/>
          <w:szCs w:val="20"/>
          <w:lang w:eastAsia="th-TH" w:bidi="ar-SA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BC1F4D" w:rsidRPr="00897C5D" w14:paraId="30152C9B" w14:textId="77777777" w:rsidTr="00D92155">
        <w:tc>
          <w:tcPr>
            <w:tcW w:w="4392" w:type="dxa"/>
            <w:vAlign w:val="bottom"/>
          </w:tcPr>
          <w:p w14:paraId="0330F7D7" w14:textId="77777777" w:rsidR="00BC1F4D" w:rsidRPr="00897C5D" w:rsidRDefault="00BC1F4D" w:rsidP="005B1902">
            <w:pPr>
              <w:ind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A099D9" w14:textId="77777777" w:rsidR="00BC1F4D" w:rsidRPr="00897C5D" w:rsidRDefault="00BC1F4D" w:rsidP="005B190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3AD54A" w14:textId="77777777" w:rsidR="00BC1F4D" w:rsidRPr="00897C5D" w:rsidRDefault="00BC1F4D" w:rsidP="005B190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BC1F4D" w:rsidRPr="00897C5D" w14:paraId="7D17366E" w14:textId="77777777" w:rsidTr="005B1902">
        <w:tc>
          <w:tcPr>
            <w:tcW w:w="4392" w:type="dxa"/>
            <w:vAlign w:val="bottom"/>
          </w:tcPr>
          <w:p w14:paraId="375D03EF" w14:textId="77777777" w:rsidR="00BC1F4D" w:rsidRPr="00897C5D" w:rsidRDefault="00BC1F4D" w:rsidP="005B1902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66CC88F" w14:textId="646FB194" w:rsidR="00BC1F4D" w:rsidRPr="00897C5D" w:rsidRDefault="00BC1F4D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656DC89" w14:textId="0F5CB566" w:rsidR="00BC1F4D" w:rsidRPr="00897C5D" w:rsidRDefault="00BC1F4D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D572B4B" w14:textId="29FEE67B" w:rsidR="00BC1F4D" w:rsidRPr="00897C5D" w:rsidRDefault="00BC1F4D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424A693" w14:textId="5D6960FD" w:rsidR="00BC1F4D" w:rsidRPr="00897C5D" w:rsidRDefault="00BC1F4D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BC1F4D" w:rsidRPr="00897C5D" w14:paraId="534E5CD4" w14:textId="77777777" w:rsidTr="005B1902">
        <w:tc>
          <w:tcPr>
            <w:tcW w:w="4392" w:type="dxa"/>
            <w:vAlign w:val="bottom"/>
          </w:tcPr>
          <w:p w14:paraId="7E9022C7" w14:textId="77777777" w:rsidR="00BC1F4D" w:rsidRPr="00897C5D" w:rsidRDefault="00BC1F4D" w:rsidP="005B1902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A932034" w14:textId="77777777" w:rsidR="00BC1F4D" w:rsidRPr="00897C5D" w:rsidRDefault="00BC1F4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9476B17" w14:textId="77777777" w:rsidR="00BC1F4D" w:rsidRPr="00897C5D" w:rsidRDefault="00BC1F4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3E44977" w14:textId="77777777" w:rsidR="00BC1F4D" w:rsidRPr="00897C5D" w:rsidRDefault="00BC1F4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7E33AAA" w14:textId="77777777" w:rsidR="00BC1F4D" w:rsidRPr="00897C5D" w:rsidRDefault="00BC1F4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C1F4D" w:rsidRPr="00897C5D" w14:paraId="73F8D24C" w14:textId="77777777" w:rsidTr="005B1902">
        <w:trPr>
          <w:trHeight w:val="80"/>
        </w:trPr>
        <w:tc>
          <w:tcPr>
            <w:tcW w:w="4392" w:type="dxa"/>
            <w:vAlign w:val="bottom"/>
          </w:tcPr>
          <w:p w14:paraId="19C9932B" w14:textId="77777777" w:rsidR="00BC1F4D" w:rsidRPr="00897C5D" w:rsidRDefault="00BC1F4D" w:rsidP="005B1902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51F89B2" w14:textId="77777777" w:rsidR="00BC1F4D" w:rsidRPr="00897C5D" w:rsidRDefault="00BC1F4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5F270E5" w14:textId="77777777" w:rsidR="00BC1F4D" w:rsidRPr="00897C5D" w:rsidRDefault="00BC1F4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0E1C500" w14:textId="77777777" w:rsidR="00BC1F4D" w:rsidRPr="00897C5D" w:rsidRDefault="00BC1F4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04F799A" w14:textId="77777777" w:rsidR="00BC1F4D" w:rsidRPr="00897C5D" w:rsidRDefault="00BC1F4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0129C" w:rsidRPr="00897C5D" w14:paraId="7F6595D3" w14:textId="77777777" w:rsidTr="005B1902">
        <w:trPr>
          <w:trHeight w:val="80"/>
        </w:trPr>
        <w:tc>
          <w:tcPr>
            <w:tcW w:w="4392" w:type="dxa"/>
            <w:vAlign w:val="bottom"/>
          </w:tcPr>
          <w:p w14:paraId="2BA8A725" w14:textId="77777777" w:rsidR="0070129C" w:rsidRPr="00897C5D" w:rsidRDefault="0070129C" w:rsidP="005B1902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บุคคลภายนอก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02101E6" w14:textId="5A392654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120A1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910</w:t>
            </w:r>
            <w:r w:rsidR="00120A1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694</w:t>
            </w:r>
          </w:p>
        </w:tc>
        <w:tc>
          <w:tcPr>
            <w:tcW w:w="1296" w:type="dxa"/>
            <w:vAlign w:val="bottom"/>
          </w:tcPr>
          <w:p w14:paraId="0D5284A9" w14:textId="1EFB772B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679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1B81267" w14:textId="0E60B324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120A1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="00120A1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  <w:tc>
          <w:tcPr>
            <w:tcW w:w="1296" w:type="dxa"/>
            <w:vAlign w:val="bottom"/>
          </w:tcPr>
          <w:p w14:paraId="7DA6B473" w14:textId="5447C695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704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</w:tr>
      <w:tr w:rsidR="0070129C" w:rsidRPr="00897C5D" w14:paraId="58C72BDA" w14:textId="77777777" w:rsidTr="005B1902">
        <w:trPr>
          <w:trHeight w:val="80"/>
        </w:trPr>
        <w:tc>
          <w:tcPr>
            <w:tcW w:w="4392" w:type="dxa"/>
            <w:vAlign w:val="bottom"/>
          </w:tcPr>
          <w:p w14:paraId="7731B36A" w14:textId="7B0CCC95" w:rsidR="0070129C" w:rsidRPr="00897C5D" w:rsidRDefault="0070129C" w:rsidP="005B1902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8BCDBC6" w14:textId="1B0766FF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4814EC" w14:textId="6C0100FD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523747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562</w:t>
            </w:r>
            <w:r w:rsidR="00523747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072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8575AFB" w14:textId="56F8A4B8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vAlign w:val="bottom"/>
          </w:tcPr>
          <w:p w14:paraId="0A4A2056" w14:textId="5D946285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523747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525</w:t>
            </w:r>
            <w:r w:rsidR="00523747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538</w:t>
            </w:r>
          </w:p>
        </w:tc>
      </w:tr>
      <w:tr w:rsidR="0070129C" w:rsidRPr="00897C5D" w14:paraId="0A9409E6" w14:textId="77777777" w:rsidTr="005B1902">
        <w:trPr>
          <w:trHeight w:val="80"/>
        </w:trPr>
        <w:tc>
          <w:tcPr>
            <w:tcW w:w="4392" w:type="dxa"/>
            <w:vAlign w:val="bottom"/>
          </w:tcPr>
          <w:p w14:paraId="6BEA3544" w14:textId="77777777" w:rsidR="0070129C" w:rsidRPr="00897C5D" w:rsidRDefault="0070129C" w:rsidP="005B1902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เช็ครับลงวันที่ล่วงหน้า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0A6133" w14:textId="5F4146BE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120A1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3F9FCC" w14:textId="2C608CC4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E20669" w14:textId="123BE725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7172F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11CD7EA" w14:textId="389F1A84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0129C" w:rsidRPr="00897C5D" w14:paraId="6871C2FA" w14:textId="77777777" w:rsidTr="00065D55">
        <w:trPr>
          <w:trHeight w:val="80"/>
        </w:trPr>
        <w:tc>
          <w:tcPr>
            <w:tcW w:w="4392" w:type="dxa"/>
            <w:vAlign w:val="bottom"/>
          </w:tcPr>
          <w:p w14:paraId="6C4C6085" w14:textId="77777777" w:rsidR="0070129C" w:rsidRPr="00897C5D" w:rsidRDefault="0070129C" w:rsidP="005B1902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1FAF59" w14:textId="157CA7A1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124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302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427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96CBDC" w14:textId="7B0A21B9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96</w:t>
            </w:r>
            <w:r w:rsidR="00E179C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E179C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751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17B1A8" w14:textId="35087600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30741BD" w14:textId="3F94D589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E179C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="00E179C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683</w:t>
            </w:r>
          </w:p>
        </w:tc>
      </w:tr>
      <w:tr w:rsidR="0070129C" w:rsidRPr="00897C5D" w14:paraId="34B308B7" w14:textId="77777777" w:rsidTr="00065D55">
        <w:trPr>
          <w:trHeight w:val="80"/>
        </w:trPr>
        <w:tc>
          <w:tcPr>
            <w:tcW w:w="4392" w:type="dxa"/>
            <w:vAlign w:val="bottom"/>
          </w:tcPr>
          <w:p w14:paraId="6F51F06C" w14:textId="7F2A3BDA" w:rsidR="0070129C" w:rsidRPr="00897C5D" w:rsidRDefault="0070129C" w:rsidP="005B1902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58145E3" w14:textId="1FD2AE5C" w:rsidR="0070129C" w:rsidRPr="00897C5D" w:rsidRDefault="006B1CD8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907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62E99C" w14:textId="045E2476" w:rsidR="0070129C" w:rsidRPr="00897C5D" w:rsidRDefault="00523747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CA8DED6" w14:textId="6697CF3A" w:rsidR="0070129C" w:rsidRPr="00897C5D" w:rsidRDefault="006B1CD8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579976D" w14:textId="3C788352" w:rsidR="0070129C" w:rsidRPr="00897C5D" w:rsidRDefault="00523747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0129C" w:rsidRPr="00897C5D" w14:paraId="55633385" w14:textId="77777777" w:rsidTr="00065D55">
        <w:trPr>
          <w:trHeight w:val="80"/>
        </w:trPr>
        <w:tc>
          <w:tcPr>
            <w:tcW w:w="4392" w:type="dxa"/>
            <w:vAlign w:val="bottom"/>
          </w:tcPr>
          <w:p w14:paraId="53621F55" w14:textId="77777777" w:rsidR="0070129C" w:rsidRPr="00897C5D" w:rsidRDefault="0070129C" w:rsidP="005B1902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658EB53" w14:textId="5D86D2E7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120A1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395</w:t>
            </w:r>
            <w:r w:rsidR="006E4A4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48BB20" w14:textId="2E4FF1A1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94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407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D3F8ABA" w14:textId="25E52CB9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7A719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239</w:t>
            </w:r>
            <w:r w:rsidR="007A719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722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B9BBB7" w14:textId="097BCF3A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146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854</w:t>
            </w:r>
          </w:p>
        </w:tc>
      </w:tr>
      <w:tr w:rsidR="0070129C" w:rsidRPr="00897C5D" w14:paraId="1F80B96B" w14:textId="77777777" w:rsidTr="005B1902">
        <w:trPr>
          <w:trHeight w:val="80"/>
        </w:trPr>
        <w:tc>
          <w:tcPr>
            <w:tcW w:w="4392" w:type="dxa"/>
            <w:vAlign w:val="bottom"/>
          </w:tcPr>
          <w:p w14:paraId="59BC5F90" w14:textId="77777777" w:rsidR="0070129C" w:rsidRPr="00897C5D" w:rsidRDefault="0070129C" w:rsidP="005B1902">
            <w:pPr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AB06E2" w14:textId="77777777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33D155" w14:textId="77777777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F2A3CA" w14:textId="77777777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B82443E" w14:textId="77777777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70129C" w:rsidRPr="00897C5D" w14:paraId="6310795A" w14:textId="77777777" w:rsidTr="005B1902">
        <w:trPr>
          <w:trHeight w:val="80"/>
        </w:trPr>
        <w:tc>
          <w:tcPr>
            <w:tcW w:w="4392" w:type="dxa"/>
            <w:vAlign w:val="bottom"/>
          </w:tcPr>
          <w:p w14:paraId="28560EDF" w14:textId="77777777" w:rsidR="0070129C" w:rsidRPr="00897C5D" w:rsidRDefault="0070129C" w:rsidP="005B1902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885420E" w14:textId="77777777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B43B9AC" w14:textId="77777777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036EA3A" w14:textId="77777777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05C49EE5" w14:textId="77777777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0129C" w:rsidRPr="00897C5D" w14:paraId="19D28139" w14:textId="77777777" w:rsidTr="005B1902">
        <w:trPr>
          <w:trHeight w:val="80"/>
        </w:trPr>
        <w:tc>
          <w:tcPr>
            <w:tcW w:w="4392" w:type="dxa"/>
            <w:vAlign w:val="bottom"/>
          </w:tcPr>
          <w:p w14:paraId="0A0C5A73" w14:textId="051284D6" w:rsidR="0070129C" w:rsidRPr="00897C5D" w:rsidRDefault="0070129C" w:rsidP="005B1902">
            <w:pPr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 - บริษัทย่อย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6F69EB5" w14:textId="69823167" w:rsidR="0070129C" w:rsidRPr="00897C5D" w:rsidRDefault="00F279F7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E3350B0" w14:textId="25FFF1D7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1AB15A0" w14:textId="6B151887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7172F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751</w:t>
            </w:r>
          </w:p>
        </w:tc>
        <w:tc>
          <w:tcPr>
            <w:tcW w:w="1296" w:type="dxa"/>
            <w:vAlign w:val="bottom"/>
          </w:tcPr>
          <w:p w14:paraId="7B6982F9" w14:textId="632CAA18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065</w:t>
            </w:r>
          </w:p>
        </w:tc>
      </w:tr>
      <w:tr w:rsidR="0070129C" w:rsidRPr="00897C5D" w14:paraId="2C089232" w14:textId="77777777" w:rsidTr="005B1902">
        <w:trPr>
          <w:trHeight w:val="80"/>
        </w:trPr>
        <w:tc>
          <w:tcPr>
            <w:tcW w:w="4392" w:type="dxa"/>
            <w:vAlign w:val="bottom"/>
          </w:tcPr>
          <w:p w14:paraId="3BB41770" w14:textId="77777777" w:rsidR="0070129C" w:rsidRPr="00897C5D" w:rsidRDefault="0070129C" w:rsidP="005B1902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6F3F237" w14:textId="42D62A61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20A1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120A1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9FE93E" w14:textId="08662A5C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465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201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CC3D162" w14:textId="721CFF17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172F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255</w:t>
            </w:r>
            <w:r w:rsidR="007172F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796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F44589E" w14:textId="54E9D606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712</w:t>
            </w:r>
          </w:p>
        </w:tc>
      </w:tr>
      <w:tr w:rsidR="0070129C" w:rsidRPr="00897C5D" w14:paraId="09597C83" w14:textId="77777777" w:rsidTr="005B1902">
        <w:trPr>
          <w:trHeight w:val="80"/>
        </w:trPr>
        <w:tc>
          <w:tcPr>
            <w:tcW w:w="4392" w:type="dxa"/>
            <w:vAlign w:val="bottom"/>
          </w:tcPr>
          <w:p w14:paraId="27E455F5" w14:textId="77777777" w:rsidR="0070129C" w:rsidRPr="00897C5D" w:rsidRDefault="0070129C" w:rsidP="005B1902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DC25CA3" w14:textId="20E6F987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20A1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120A1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68C1BE" w14:textId="1A285FA0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465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201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DD587C" w14:textId="002BA25B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172F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="007172F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547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3986B50" w14:textId="36028319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777</w:t>
            </w:r>
          </w:p>
        </w:tc>
      </w:tr>
      <w:tr w:rsidR="0070129C" w:rsidRPr="00897C5D" w14:paraId="4650655C" w14:textId="77777777" w:rsidTr="005B1902">
        <w:trPr>
          <w:trHeight w:val="80"/>
        </w:trPr>
        <w:tc>
          <w:tcPr>
            <w:tcW w:w="4392" w:type="dxa"/>
            <w:vAlign w:val="bottom"/>
          </w:tcPr>
          <w:p w14:paraId="490A53A7" w14:textId="28B0C9BA" w:rsidR="0070129C" w:rsidRPr="00897C5D" w:rsidRDefault="0070129C" w:rsidP="005B1902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C381200" w14:textId="2137BF50" w:rsidR="0070129C" w:rsidRPr="00897C5D" w:rsidRDefault="00120A15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1745CA" w14:textId="3C92AD52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DDD54A3" w14:textId="0297919F" w:rsidR="0070129C" w:rsidRPr="00897C5D" w:rsidRDefault="007172F6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F04CD9B" w14:textId="01C2F5DD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0129C" w:rsidRPr="00897C5D" w14:paraId="4D131F04" w14:textId="77777777" w:rsidTr="005B1902">
        <w:trPr>
          <w:trHeight w:val="80"/>
        </w:trPr>
        <w:tc>
          <w:tcPr>
            <w:tcW w:w="4392" w:type="dxa"/>
            <w:vAlign w:val="bottom"/>
          </w:tcPr>
          <w:p w14:paraId="154D6127" w14:textId="77777777" w:rsidR="0070129C" w:rsidRPr="00897C5D" w:rsidRDefault="0070129C" w:rsidP="005B1902">
            <w:pPr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ลูกหนี้อื่น 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494C9C4" w14:textId="14DC97BA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20A1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120A1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0D51AC" w14:textId="23CEE08A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465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201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9031BC8" w14:textId="68030939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172F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="007172F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547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4DC1DE" w14:textId="4E465DEB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777</w:t>
            </w:r>
          </w:p>
        </w:tc>
      </w:tr>
      <w:tr w:rsidR="0070129C" w:rsidRPr="00897C5D" w14:paraId="27797CF7" w14:textId="77777777" w:rsidTr="005B1902">
        <w:trPr>
          <w:trHeight w:val="80"/>
        </w:trPr>
        <w:tc>
          <w:tcPr>
            <w:tcW w:w="4392" w:type="dxa"/>
            <w:vAlign w:val="bottom"/>
          </w:tcPr>
          <w:p w14:paraId="7199AD39" w14:textId="77777777" w:rsidR="0070129C" w:rsidRPr="00897C5D" w:rsidRDefault="0070129C" w:rsidP="005B1902">
            <w:pPr>
              <w:jc w:val="thaiDistribute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F975C91" w14:textId="77777777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C70010" w14:textId="77777777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5A5A66" w14:textId="77777777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4AED2B" w14:textId="77777777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70129C" w:rsidRPr="00897C5D" w14:paraId="3082507F" w14:textId="77777777" w:rsidTr="005B1902">
        <w:trPr>
          <w:trHeight w:val="355"/>
        </w:trPr>
        <w:tc>
          <w:tcPr>
            <w:tcW w:w="4392" w:type="dxa"/>
            <w:vAlign w:val="bottom"/>
          </w:tcPr>
          <w:p w14:paraId="7ABBCA65" w14:textId="5450F765" w:rsidR="0070129C" w:rsidRPr="00897C5D" w:rsidRDefault="0070129C" w:rsidP="005B1902">
            <w:pPr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รวมลูกหนี้การค้าและลูกหนี้อื่น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1508D83" w14:textId="64339EFA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A51A824" w14:textId="03295878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9AC46D9" w14:textId="0A5F4010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126972C" w14:textId="21606714" w:rsidR="0070129C" w:rsidRPr="00897C5D" w:rsidRDefault="0070129C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0129C" w:rsidRPr="00897C5D" w14:paraId="5F410CF2" w14:textId="77777777" w:rsidTr="005B1902">
        <w:trPr>
          <w:trHeight w:val="355"/>
        </w:trPr>
        <w:tc>
          <w:tcPr>
            <w:tcW w:w="4392" w:type="dxa"/>
            <w:shd w:val="clear" w:color="auto" w:fill="auto"/>
            <w:vAlign w:val="bottom"/>
          </w:tcPr>
          <w:p w14:paraId="61EDAAB3" w14:textId="412FC04C" w:rsidR="0070129C" w:rsidRPr="00897C5D" w:rsidRDefault="0070129C" w:rsidP="005B1902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897C5D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และสินทรัพย์ที่เกิดจากสัญญา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BA84D1" w14:textId="3A525BEF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6E4A4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888</w:t>
            </w:r>
            <w:r w:rsidR="006E4A4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86466E" w14:textId="404454D2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94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D48B138" w14:textId="22D0785A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7A719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332</w:t>
            </w:r>
            <w:r w:rsidR="007A719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269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C38137" w14:textId="1E72C0D9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698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631</w:t>
            </w:r>
          </w:p>
        </w:tc>
      </w:tr>
    </w:tbl>
    <w:p w14:paraId="3BA61A12" w14:textId="7CA31106" w:rsidR="005B1902" w:rsidRPr="00897C5D" w:rsidRDefault="005B1902" w:rsidP="00BD3BF5">
      <w:pPr>
        <w:jc w:val="thaiDistribute"/>
        <w:rPr>
          <w:rFonts w:ascii="Browallia New" w:eastAsia="Browallia New" w:hAnsi="Browallia New" w:cs="Browallia New"/>
          <w:b/>
          <w:bCs/>
          <w:sz w:val="20"/>
          <w:szCs w:val="20"/>
          <w:lang w:eastAsia="th-TH" w:bidi="ar-SA"/>
        </w:rPr>
      </w:pPr>
    </w:p>
    <w:p w14:paraId="78211899" w14:textId="41E94886" w:rsidR="006E3DED" w:rsidRPr="00897C5D" w:rsidRDefault="00D17791" w:rsidP="00522D64">
      <w:pPr>
        <w:jc w:val="left"/>
        <w:rPr>
          <w:rFonts w:ascii="Browallia New" w:hAnsi="Browallia New" w:cs="Browallia New"/>
          <w:sz w:val="26"/>
          <w:szCs w:val="26"/>
          <w:cs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การวิเคราะห์ตามอายุหนี้ที่ค้างชำระ</w:t>
      </w:r>
      <w:r w:rsidR="006E3DED" w:rsidRPr="00897C5D">
        <w:rPr>
          <w:rFonts w:ascii="Browallia New" w:hAnsi="Browallia New" w:cs="Browallia New"/>
          <w:sz w:val="26"/>
          <w:szCs w:val="26"/>
          <w:cs/>
        </w:rPr>
        <w:t xml:space="preserve">ของลูกหนี้การค้า </w:t>
      </w:r>
      <w:r w:rsidRPr="00897C5D">
        <w:rPr>
          <w:rFonts w:ascii="Browallia New" w:hAnsi="Browallia New" w:cs="Browallia New"/>
          <w:sz w:val="26"/>
          <w:szCs w:val="26"/>
          <w:cs/>
        </w:rPr>
        <w:t>ได้</w:t>
      </w:r>
      <w:r w:rsidR="006E3DED" w:rsidRPr="00897C5D">
        <w:rPr>
          <w:rFonts w:ascii="Browallia New" w:hAnsi="Browallia New" w:cs="Browallia New"/>
          <w:sz w:val="26"/>
          <w:szCs w:val="26"/>
          <w:cs/>
        </w:rPr>
        <w:t>ดังนี้</w:t>
      </w:r>
    </w:p>
    <w:tbl>
      <w:tblPr>
        <w:tblW w:w="9576" w:type="dxa"/>
        <w:tblLook w:val="0000" w:firstRow="0" w:lastRow="0" w:firstColumn="0" w:lastColumn="0" w:noHBand="0" w:noVBand="0"/>
      </w:tblPr>
      <w:tblGrid>
        <w:gridCol w:w="5688"/>
        <w:gridCol w:w="1296"/>
        <w:gridCol w:w="1296"/>
        <w:gridCol w:w="1296"/>
      </w:tblGrid>
      <w:tr w:rsidR="006E3DED" w:rsidRPr="00897C5D" w14:paraId="2A59F7BE" w14:textId="77777777" w:rsidTr="00D92155">
        <w:tc>
          <w:tcPr>
            <w:tcW w:w="5688" w:type="dxa"/>
            <w:vAlign w:val="bottom"/>
          </w:tcPr>
          <w:p w14:paraId="4AF5D4A9" w14:textId="77777777" w:rsidR="006E3DED" w:rsidRPr="00897C5D" w:rsidRDefault="006E3DED" w:rsidP="00522D64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8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EC4683" w14:textId="04C41B99" w:rsidR="006E3DED" w:rsidRPr="00897C5D" w:rsidRDefault="006E3DED" w:rsidP="005B190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6E3DED" w:rsidRPr="00897C5D" w14:paraId="0767D2FC" w14:textId="77777777" w:rsidTr="005B1902">
        <w:tc>
          <w:tcPr>
            <w:tcW w:w="5688" w:type="dxa"/>
            <w:vAlign w:val="bottom"/>
          </w:tcPr>
          <w:p w14:paraId="5881F9EE" w14:textId="68F0FE8D" w:rsidR="006E3DED" w:rsidRPr="00897C5D" w:rsidRDefault="006E3DED" w:rsidP="00522D64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6D7FA04" w14:textId="31F9B61F" w:rsidR="006E3DED" w:rsidRPr="00897C5D" w:rsidRDefault="006E3DED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ยังไม่ถึงกำหนดชำระ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D5E0B5C" w14:textId="797EAB3C" w:rsidR="006E3DED" w:rsidRPr="00897C5D" w:rsidRDefault="006E3DED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ไม่เกิน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</w:t>
            </w: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BE69179" w14:textId="7B6B2C16" w:rsidR="006E3DED" w:rsidRPr="00897C5D" w:rsidRDefault="006E3DED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6E3DED" w:rsidRPr="00897C5D" w14:paraId="1AB17666" w14:textId="77777777" w:rsidTr="005B1902">
        <w:tc>
          <w:tcPr>
            <w:tcW w:w="5688" w:type="dxa"/>
            <w:vAlign w:val="bottom"/>
          </w:tcPr>
          <w:p w14:paraId="3515C31F" w14:textId="3C8E27D6" w:rsidR="006E3DED" w:rsidRPr="00897C5D" w:rsidRDefault="00D17791" w:rsidP="00522D64">
            <w:pPr>
              <w:ind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9A1E3DC" w14:textId="59873A42" w:rsidR="006E3DED" w:rsidRPr="00897C5D" w:rsidRDefault="006E3DED" w:rsidP="005B1902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EEB513C" w14:textId="39811657" w:rsidR="006E3DED" w:rsidRPr="00897C5D" w:rsidRDefault="006E3DE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4981D86" w14:textId="27823317" w:rsidR="006E3DED" w:rsidRPr="00897C5D" w:rsidRDefault="006E3DE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E3DED" w:rsidRPr="00897C5D" w14:paraId="1A00C6BF" w14:textId="77777777" w:rsidTr="00BD3BF5">
        <w:trPr>
          <w:trHeight w:val="80"/>
        </w:trPr>
        <w:tc>
          <w:tcPr>
            <w:tcW w:w="5688" w:type="dxa"/>
            <w:vAlign w:val="bottom"/>
          </w:tcPr>
          <w:p w14:paraId="2517DCEE" w14:textId="77777777" w:rsidR="006E3DED" w:rsidRPr="00897C5D" w:rsidRDefault="006E3DED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31ED2A11" w14:textId="77777777" w:rsidR="006E3DED" w:rsidRPr="00897C5D" w:rsidRDefault="006E3DED" w:rsidP="005B1902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8360F1" w14:textId="22AF1609" w:rsidR="006E3DED" w:rsidRPr="00897C5D" w:rsidRDefault="006E3DED" w:rsidP="005B1902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2AC629" w14:textId="77777777" w:rsidR="006E3DED" w:rsidRPr="00897C5D" w:rsidRDefault="006E3DED" w:rsidP="005B1902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6E3DED" w:rsidRPr="00897C5D" w14:paraId="61BF2B29" w14:textId="77777777" w:rsidTr="00BD3BF5">
        <w:trPr>
          <w:trHeight w:val="80"/>
        </w:trPr>
        <w:tc>
          <w:tcPr>
            <w:tcW w:w="5688" w:type="dxa"/>
            <w:vAlign w:val="bottom"/>
          </w:tcPr>
          <w:p w14:paraId="5F52AD7C" w14:textId="23B0E4CD" w:rsidR="006E3DED" w:rsidRPr="00897C5D" w:rsidRDefault="00D17791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="00A86218"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พ</w:t>
            </w:r>
            <w:r w:rsidR="00A86218" w:rsidRPr="00897C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A86218"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ศ</w:t>
            </w:r>
            <w:r w:rsidR="00A86218" w:rsidRPr="00897C5D">
              <w:rPr>
                <w:rFonts w:ascii="Browallia New" w:hAnsi="Browallia New" w:cs="Browallia New"/>
                <w:sz w:val="26"/>
                <w:szCs w:val="26"/>
              </w:rPr>
              <w:t xml:space="preserve">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296" w:type="dxa"/>
            <w:shd w:val="clear" w:color="auto" w:fill="FAFAFA"/>
          </w:tcPr>
          <w:p w14:paraId="342F75BE" w14:textId="10D13ED3" w:rsidR="006E3DED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25291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140</w:t>
            </w:r>
            <w:r w:rsidR="0025291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183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1D6584D" w14:textId="484DA2E5" w:rsidR="006E3DED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25291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="0025291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511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70624D1" w14:textId="6A44FD17" w:rsidR="006E3DED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25291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910</w:t>
            </w:r>
            <w:r w:rsidR="0025291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694</w:t>
            </w:r>
          </w:p>
        </w:tc>
      </w:tr>
      <w:tr w:rsidR="0070129C" w:rsidRPr="00897C5D" w14:paraId="705EED5B" w14:textId="77777777" w:rsidTr="00690243">
        <w:trPr>
          <w:trHeight w:val="80"/>
        </w:trPr>
        <w:tc>
          <w:tcPr>
            <w:tcW w:w="5688" w:type="dxa"/>
            <w:vAlign w:val="bottom"/>
          </w:tcPr>
          <w:p w14:paraId="7DE7AE70" w14:textId="1F0D53E7" w:rsidR="0070129C" w:rsidRPr="00897C5D" w:rsidRDefault="0070129C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="00A86218"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พ</w:t>
            </w:r>
            <w:r w:rsidR="00A86218" w:rsidRPr="00897C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A86218"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ศ</w:t>
            </w:r>
            <w:r w:rsidR="00A86218" w:rsidRPr="00897C5D">
              <w:rPr>
                <w:rFonts w:ascii="Browallia New" w:hAnsi="Browallia New" w:cs="Browallia New"/>
                <w:sz w:val="26"/>
                <w:szCs w:val="26"/>
              </w:rPr>
              <w:t xml:space="preserve">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296" w:type="dxa"/>
          </w:tcPr>
          <w:p w14:paraId="691D55A9" w14:textId="02B371DC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387</w:t>
            </w:r>
          </w:p>
        </w:tc>
        <w:tc>
          <w:tcPr>
            <w:tcW w:w="1296" w:type="dxa"/>
            <w:vAlign w:val="bottom"/>
          </w:tcPr>
          <w:p w14:paraId="3C1C0A21" w14:textId="2888C833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307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292</w:t>
            </w:r>
          </w:p>
        </w:tc>
        <w:tc>
          <w:tcPr>
            <w:tcW w:w="1296" w:type="dxa"/>
            <w:vAlign w:val="bottom"/>
          </w:tcPr>
          <w:p w14:paraId="1ABD6F2E" w14:textId="7FF7FC3A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679</w:t>
            </w:r>
          </w:p>
        </w:tc>
      </w:tr>
    </w:tbl>
    <w:p w14:paraId="17E672D5" w14:textId="52564723" w:rsidR="00A86218" w:rsidRPr="00897C5D" w:rsidRDefault="00A86218" w:rsidP="00BD3BF5">
      <w:pPr>
        <w:jc w:val="thaiDistribute"/>
        <w:rPr>
          <w:rFonts w:ascii="Browallia New" w:eastAsia="Browallia New" w:hAnsi="Browallia New" w:cs="Browallia New"/>
          <w:sz w:val="20"/>
          <w:szCs w:val="20"/>
          <w:cs/>
          <w:lang w:eastAsia="th-TH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5688"/>
        <w:gridCol w:w="1296"/>
        <w:gridCol w:w="1296"/>
        <w:gridCol w:w="1296"/>
      </w:tblGrid>
      <w:tr w:rsidR="00381D89" w:rsidRPr="00897C5D" w14:paraId="4FA6AD84" w14:textId="77777777" w:rsidTr="00D92155">
        <w:tc>
          <w:tcPr>
            <w:tcW w:w="5688" w:type="dxa"/>
            <w:vAlign w:val="bottom"/>
          </w:tcPr>
          <w:p w14:paraId="4F3ACAB9" w14:textId="77777777" w:rsidR="00381D89" w:rsidRPr="00897C5D" w:rsidRDefault="00381D89" w:rsidP="00522D64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8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D7FECA8" w14:textId="64B3BDB7" w:rsidR="00381D89" w:rsidRPr="00897C5D" w:rsidRDefault="00381D89" w:rsidP="005B190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381D89" w:rsidRPr="00897C5D" w14:paraId="0A9684FE" w14:textId="77777777" w:rsidTr="005B1902">
        <w:tc>
          <w:tcPr>
            <w:tcW w:w="5688" w:type="dxa"/>
            <w:vAlign w:val="bottom"/>
          </w:tcPr>
          <w:p w14:paraId="485B7B8B" w14:textId="77777777" w:rsidR="00381D89" w:rsidRPr="00897C5D" w:rsidRDefault="00381D89" w:rsidP="00522D64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89F4E1F" w14:textId="77777777" w:rsidR="00381D89" w:rsidRPr="00897C5D" w:rsidRDefault="00381D89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ยังไม่ถึงกำหนดชำระ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284F82C" w14:textId="57F981D0" w:rsidR="00381D89" w:rsidRPr="00897C5D" w:rsidRDefault="00381D89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ไม่เกิน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</w:t>
            </w: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2315BAC" w14:textId="77777777" w:rsidR="00381D89" w:rsidRPr="00897C5D" w:rsidRDefault="00381D89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381D89" w:rsidRPr="00897C5D" w14:paraId="47586E93" w14:textId="77777777" w:rsidTr="005B1902">
        <w:tc>
          <w:tcPr>
            <w:tcW w:w="5688" w:type="dxa"/>
            <w:vAlign w:val="bottom"/>
          </w:tcPr>
          <w:p w14:paraId="4B78BDE5" w14:textId="04DB6830" w:rsidR="00381D89" w:rsidRPr="00897C5D" w:rsidRDefault="00D17791" w:rsidP="00522D64">
            <w:pPr>
              <w:ind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219C7D0" w14:textId="77777777" w:rsidR="00381D89" w:rsidRPr="00897C5D" w:rsidRDefault="00381D89" w:rsidP="005B1902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2137DA8" w14:textId="77777777" w:rsidR="00381D89" w:rsidRPr="00897C5D" w:rsidRDefault="00381D89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0C8830E" w14:textId="77777777" w:rsidR="00381D89" w:rsidRPr="00897C5D" w:rsidRDefault="00381D89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81D89" w:rsidRPr="00897C5D" w14:paraId="21E64CB7" w14:textId="77777777" w:rsidTr="00BD3BF5">
        <w:trPr>
          <w:trHeight w:val="80"/>
        </w:trPr>
        <w:tc>
          <w:tcPr>
            <w:tcW w:w="5688" w:type="dxa"/>
            <w:vAlign w:val="bottom"/>
          </w:tcPr>
          <w:p w14:paraId="2696E9FA" w14:textId="77777777" w:rsidR="00381D89" w:rsidRPr="00897C5D" w:rsidRDefault="00381D89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69AD6DE" w14:textId="77777777" w:rsidR="00381D89" w:rsidRPr="00897C5D" w:rsidRDefault="00381D89" w:rsidP="005B1902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D31BB37" w14:textId="77777777" w:rsidR="00381D89" w:rsidRPr="00897C5D" w:rsidRDefault="00381D89" w:rsidP="005B1902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7E83280" w14:textId="77777777" w:rsidR="00381D89" w:rsidRPr="00897C5D" w:rsidRDefault="00381D89" w:rsidP="005B1902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D17791" w:rsidRPr="00897C5D" w14:paraId="64F4B428" w14:textId="77777777" w:rsidTr="00BD3BF5">
        <w:trPr>
          <w:trHeight w:val="80"/>
        </w:trPr>
        <w:tc>
          <w:tcPr>
            <w:tcW w:w="5688" w:type="dxa"/>
            <w:vAlign w:val="bottom"/>
          </w:tcPr>
          <w:p w14:paraId="04561C05" w14:textId="6CD6DFA7" w:rsidR="00D17791" w:rsidRPr="00897C5D" w:rsidRDefault="00D17791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="00A86218"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พ</w:t>
            </w:r>
            <w:r w:rsidR="00A86218" w:rsidRPr="00897C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A86218"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ศ</w:t>
            </w:r>
            <w:r w:rsidR="00A86218" w:rsidRPr="00897C5D">
              <w:rPr>
                <w:rFonts w:ascii="Browallia New" w:hAnsi="Browallia New" w:cs="Browallia New"/>
                <w:sz w:val="26"/>
                <w:szCs w:val="26"/>
              </w:rPr>
              <w:t xml:space="preserve">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296" w:type="dxa"/>
            <w:shd w:val="clear" w:color="auto" w:fill="FAFAFA"/>
          </w:tcPr>
          <w:p w14:paraId="767DACA0" w14:textId="3C615F37" w:rsidR="00D17791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2D274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849</w:t>
            </w:r>
            <w:r w:rsidR="002D274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521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E547AE6" w14:textId="3F3DE2D1" w:rsidR="00D17791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D2741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="002D2741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370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9FB9E4D" w14:textId="7C3696D3" w:rsidR="00D17791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2D2741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="002D2741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891</w:t>
            </w:r>
          </w:p>
        </w:tc>
      </w:tr>
      <w:tr w:rsidR="0070129C" w:rsidRPr="00897C5D" w14:paraId="2AE604E5" w14:textId="77777777" w:rsidTr="00690243">
        <w:trPr>
          <w:trHeight w:val="80"/>
        </w:trPr>
        <w:tc>
          <w:tcPr>
            <w:tcW w:w="5688" w:type="dxa"/>
            <w:vAlign w:val="bottom"/>
          </w:tcPr>
          <w:p w14:paraId="77B806C8" w14:textId="653AEE1A" w:rsidR="0070129C" w:rsidRPr="00897C5D" w:rsidRDefault="0070129C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="00A86218"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พ</w:t>
            </w:r>
            <w:r w:rsidR="00A86218" w:rsidRPr="00897C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A86218"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ศ</w:t>
            </w:r>
            <w:r w:rsidR="00A86218" w:rsidRPr="00897C5D">
              <w:rPr>
                <w:rFonts w:ascii="Browallia New" w:hAnsi="Browallia New" w:cs="Browallia New"/>
                <w:sz w:val="26"/>
                <w:szCs w:val="26"/>
              </w:rPr>
              <w:t xml:space="preserve">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296" w:type="dxa"/>
          </w:tcPr>
          <w:p w14:paraId="2FCC9FF2" w14:textId="53EFF7A7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529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  <w:tc>
          <w:tcPr>
            <w:tcW w:w="1296" w:type="dxa"/>
            <w:vAlign w:val="bottom"/>
          </w:tcPr>
          <w:p w14:paraId="5820E27A" w14:textId="7BE87AD6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009D3AD1" w14:textId="1920D5BC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704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</w:tr>
    </w:tbl>
    <w:p w14:paraId="58E528B1" w14:textId="77777777" w:rsidR="00BD3BF5" w:rsidRPr="00897C5D" w:rsidRDefault="00BD3BF5">
      <w:pPr>
        <w:jc w:val="left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</w:rPr>
        <w:br w:type="page"/>
      </w:r>
    </w:p>
    <w:p w14:paraId="783C7E4B" w14:textId="42AE88E5" w:rsidR="007F3FAB" w:rsidRPr="00897C5D" w:rsidRDefault="007F3FAB" w:rsidP="00522D64">
      <w:pPr>
        <w:tabs>
          <w:tab w:val="left" w:pos="2160"/>
        </w:tabs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lastRenderedPageBreak/>
        <w:t>การวิเคราะห์ตามอายุการให้บริการของสินทรัพย์ที่เกิดจากสัญญา ได้ดังนี้</w:t>
      </w:r>
    </w:p>
    <w:p w14:paraId="3CC689AA" w14:textId="77777777" w:rsidR="005B1902" w:rsidRPr="00897C5D" w:rsidRDefault="005B1902" w:rsidP="00522D64">
      <w:pPr>
        <w:tabs>
          <w:tab w:val="left" w:pos="2160"/>
        </w:tabs>
        <w:rPr>
          <w:rFonts w:ascii="Browallia New" w:hAnsi="Browallia New" w:cs="Browallia New"/>
          <w:sz w:val="26"/>
          <w:szCs w:val="26"/>
          <w: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134"/>
        <w:gridCol w:w="1134"/>
        <w:gridCol w:w="1134"/>
        <w:gridCol w:w="1134"/>
        <w:gridCol w:w="1134"/>
      </w:tblGrid>
      <w:tr w:rsidR="007501F8" w:rsidRPr="00897C5D" w14:paraId="24C4C07C" w14:textId="77777777" w:rsidTr="00D92155">
        <w:tc>
          <w:tcPr>
            <w:tcW w:w="3888" w:type="dxa"/>
            <w:vAlign w:val="bottom"/>
          </w:tcPr>
          <w:p w14:paraId="4702716D" w14:textId="77777777" w:rsidR="007501F8" w:rsidRPr="00897C5D" w:rsidRDefault="007501F8" w:rsidP="00522D64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C62D4D" w14:textId="1C8ADE77" w:rsidR="007501F8" w:rsidRPr="00897C5D" w:rsidRDefault="007501F8" w:rsidP="005B190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</w:tr>
      <w:tr w:rsidR="007501F8" w:rsidRPr="00897C5D" w14:paraId="631D2FDA" w14:textId="77777777" w:rsidTr="001B1871">
        <w:trPr>
          <w:trHeight w:val="360"/>
        </w:trPr>
        <w:tc>
          <w:tcPr>
            <w:tcW w:w="3888" w:type="dxa"/>
            <w:vAlign w:val="bottom"/>
          </w:tcPr>
          <w:p w14:paraId="2B1922E6" w14:textId="77777777" w:rsidR="007501F8" w:rsidRPr="00897C5D" w:rsidRDefault="007501F8" w:rsidP="00522D64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6A4A5CDD" w14:textId="77777777" w:rsidR="002D0408" w:rsidRPr="00897C5D" w:rsidRDefault="007501F8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ไม่เกิน </w:t>
            </w:r>
          </w:p>
          <w:p w14:paraId="43334D33" w14:textId="0C1BC811" w:rsidR="007501F8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1</w:t>
            </w:r>
            <w:r w:rsidR="007501F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7501F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C6C942D" w14:textId="1E8F6F48" w:rsidR="007501F8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</w:t>
            </w:r>
            <w:r w:rsidR="007501F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7501F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US" w:eastAsia="th-TH"/>
              </w:rPr>
              <w:t>-</w:t>
            </w:r>
            <w:r w:rsidR="002D040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4</w:t>
            </w:r>
            <w:r w:rsidR="002D040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="007501F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E5CA0D3" w14:textId="6F78C2D4" w:rsidR="007501F8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5</w:t>
            </w:r>
            <w:r w:rsidR="007501F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7501F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US" w:eastAsia="th-TH"/>
              </w:rPr>
              <w:t>-</w:t>
            </w:r>
            <w:r w:rsidR="002D040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7</w:t>
            </w:r>
            <w:r w:rsidR="002D040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="007501F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8D11FD2" w14:textId="633CBF57" w:rsidR="007501F8" w:rsidRPr="00897C5D" w:rsidRDefault="005967FA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ไม่</w:t>
            </w:r>
            <w:r w:rsidR="007501F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เกิน</w:t>
            </w:r>
          </w:p>
          <w:p w14:paraId="4292C599" w14:textId="44D73A0E" w:rsidR="007501F8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8</w:t>
            </w:r>
            <w:r w:rsidR="007501F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7501F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3B35DAB" w14:textId="77777777" w:rsidR="007501F8" w:rsidRPr="00897C5D" w:rsidRDefault="007501F8" w:rsidP="005B190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7501F8" w:rsidRPr="00897C5D" w14:paraId="5483C963" w14:textId="77777777" w:rsidTr="001B1871">
        <w:tc>
          <w:tcPr>
            <w:tcW w:w="3888" w:type="dxa"/>
            <w:vAlign w:val="bottom"/>
          </w:tcPr>
          <w:p w14:paraId="71C1AA04" w14:textId="1877BD4A" w:rsidR="007501F8" w:rsidRPr="00897C5D" w:rsidRDefault="007501F8" w:rsidP="00522D64">
            <w:pPr>
              <w:ind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40D6F8E" w14:textId="35CD6077" w:rsidR="007501F8" w:rsidRPr="00897C5D" w:rsidRDefault="007501F8" w:rsidP="005B1902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D697017" w14:textId="6718273C" w:rsidR="007501F8" w:rsidRPr="00897C5D" w:rsidRDefault="007501F8" w:rsidP="005B1902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DA443E8" w14:textId="0C7D4915" w:rsidR="007501F8" w:rsidRPr="00897C5D" w:rsidRDefault="007501F8" w:rsidP="005B1902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1CDD6DA" w14:textId="77777777" w:rsidR="007501F8" w:rsidRPr="00897C5D" w:rsidRDefault="007501F8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0B82C2F" w14:textId="77777777" w:rsidR="007501F8" w:rsidRPr="00897C5D" w:rsidRDefault="007501F8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501F8" w:rsidRPr="00897C5D" w14:paraId="703CF503" w14:textId="77777777" w:rsidTr="001B1871">
        <w:trPr>
          <w:trHeight w:val="80"/>
        </w:trPr>
        <w:tc>
          <w:tcPr>
            <w:tcW w:w="3888" w:type="dxa"/>
            <w:vAlign w:val="bottom"/>
          </w:tcPr>
          <w:p w14:paraId="5ED1AB49" w14:textId="77777777" w:rsidR="007501F8" w:rsidRPr="00897C5D" w:rsidRDefault="007501F8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0EAEA5" w14:textId="77777777" w:rsidR="007501F8" w:rsidRPr="00897C5D" w:rsidRDefault="007501F8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731A4D4" w14:textId="627D4D63" w:rsidR="007501F8" w:rsidRPr="00897C5D" w:rsidRDefault="007501F8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A504EF" w14:textId="10FDE472" w:rsidR="007501F8" w:rsidRPr="00897C5D" w:rsidRDefault="007501F8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BB1080" w14:textId="77777777" w:rsidR="007501F8" w:rsidRPr="00897C5D" w:rsidRDefault="007501F8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74E9E0" w14:textId="77777777" w:rsidR="007501F8" w:rsidRPr="00897C5D" w:rsidRDefault="007501F8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737C9" w:rsidRPr="00897C5D" w14:paraId="176C8309" w14:textId="77777777" w:rsidTr="001B1871">
        <w:trPr>
          <w:trHeight w:val="80"/>
        </w:trPr>
        <w:tc>
          <w:tcPr>
            <w:tcW w:w="3888" w:type="dxa"/>
            <w:vAlign w:val="bottom"/>
          </w:tcPr>
          <w:p w14:paraId="030A0B83" w14:textId="5095DC8D" w:rsidR="00B737C9" w:rsidRPr="00897C5D" w:rsidRDefault="00865AC4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211D7017" w14:textId="7C6AD8B6" w:rsidR="00B737C9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8429F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="008429F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556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7E0E84D" w14:textId="184FFF70" w:rsidR="00B737C9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8429F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063</w:t>
            </w:r>
            <w:r w:rsidR="008429F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838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3684947" w14:textId="401A73B3" w:rsidR="00B737C9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429F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584</w:t>
            </w:r>
            <w:r w:rsidR="008429F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023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42CFF479" w14:textId="74D78E81" w:rsidR="00B737C9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8429F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EE2A1F8" w14:textId="063ACCC5" w:rsidR="00B737C9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8429F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8429F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122</w:t>
            </w:r>
          </w:p>
        </w:tc>
      </w:tr>
      <w:tr w:rsidR="00865AC4" w:rsidRPr="00897C5D" w14:paraId="1D00D6F2" w14:textId="77777777" w:rsidTr="001B1871">
        <w:trPr>
          <w:trHeight w:val="80"/>
        </w:trPr>
        <w:tc>
          <w:tcPr>
            <w:tcW w:w="3888" w:type="dxa"/>
            <w:vAlign w:val="bottom"/>
          </w:tcPr>
          <w:p w14:paraId="37AE8CF5" w14:textId="0AEEDF0A" w:rsidR="00865AC4" w:rsidRPr="00897C5D" w:rsidRDefault="00865AC4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BD3BF5"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62540B" w14:textId="0A636ABC" w:rsidR="00865AC4" w:rsidRPr="00897C5D" w:rsidRDefault="008429F7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D3EF6F2" w14:textId="2CFD2085" w:rsidR="00865AC4" w:rsidRPr="00897C5D" w:rsidRDefault="008429F7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592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069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39490A8" w14:textId="41BB57A1" w:rsidR="00865AC4" w:rsidRPr="00897C5D" w:rsidRDefault="008429F7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57E68B5" w14:textId="5E664C45" w:rsidR="00865AC4" w:rsidRPr="00897C5D" w:rsidRDefault="008429F7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D839BE7" w14:textId="632704F3" w:rsidR="00865AC4" w:rsidRPr="00897C5D" w:rsidRDefault="00840DE2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907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65AC4" w:rsidRPr="00897C5D" w14:paraId="08D54036" w14:textId="77777777" w:rsidTr="001B1871">
        <w:trPr>
          <w:trHeight w:val="80"/>
        </w:trPr>
        <w:tc>
          <w:tcPr>
            <w:tcW w:w="3888" w:type="dxa"/>
            <w:vAlign w:val="bottom"/>
          </w:tcPr>
          <w:p w14:paraId="409040B6" w14:textId="5F5E449C" w:rsidR="00865AC4" w:rsidRPr="00897C5D" w:rsidRDefault="00865AC4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ธันวาคม พ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ศ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90F58C3" w14:textId="2D456397" w:rsidR="00865AC4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8429F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916</w:t>
            </w:r>
            <w:r w:rsidR="008429F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CCD1817" w14:textId="5D3CF0E5" w:rsidR="00865AC4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8429F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471</w:t>
            </w:r>
            <w:r w:rsidR="008429F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3220FE2" w14:textId="400008E4" w:rsidR="00865AC4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429F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584</w:t>
            </w:r>
            <w:r w:rsidR="008429F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023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CC82FAA" w14:textId="41190B5C" w:rsidR="00865AC4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8429F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6D94912" w14:textId="3454B1D1" w:rsidR="00865AC4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="00840DE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467</w:t>
            </w:r>
            <w:r w:rsidR="00840DE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906</w:t>
            </w:r>
          </w:p>
        </w:tc>
      </w:tr>
      <w:tr w:rsidR="00865AC4" w:rsidRPr="00897C5D" w14:paraId="31B987AD" w14:textId="77777777" w:rsidTr="001B1871">
        <w:trPr>
          <w:trHeight w:val="80"/>
        </w:trPr>
        <w:tc>
          <w:tcPr>
            <w:tcW w:w="3888" w:type="dxa"/>
            <w:vAlign w:val="bottom"/>
          </w:tcPr>
          <w:p w14:paraId="2B767B55" w14:textId="77777777" w:rsidR="00865AC4" w:rsidRPr="00897C5D" w:rsidRDefault="00865AC4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B66268B" w14:textId="77777777" w:rsidR="00865AC4" w:rsidRPr="00897C5D" w:rsidRDefault="00865AC4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8E1AB51" w14:textId="77777777" w:rsidR="00865AC4" w:rsidRPr="00897C5D" w:rsidRDefault="00865AC4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4760FFB" w14:textId="77777777" w:rsidR="00865AC4" w:rsidRPr="00897C5D" w:rsidRDefault="00865AC4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604FC395" w14:textId="77777777" w:rsidR="00865AC4" w:rsidRPr="00897C5D" w:rsidRDefault="00865AC4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6F0F1C31" w14:textId="77777777" w:rsidR="00865AC4" w:rsidRPr="00897C5D" w:rsidRDefault="00865AC4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849B5" w:rsidRPr="00897C5D" w14:paraId="1588BDD7" w14:textId="77777777" w:rsidTr="001B1871">
        <w:trPr>
          <w:trHeight w:val="80"/>
        </w:trPr>
        <w:tc>
          <w:tcPr>
            <w:tcW w:w="3888" w:type="dxa"/>
            <w:vAlign w:val="bottom"/>
          </w:tcPr>
          <w:p w14:paraId="076E606D" w14:textId="6AD0E191" w:rsidR="006849B5" w:rsidRPr="00897C5D" w:rsidRDefault="006849B5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134" w:type="dxa"/>
            <w:vAlign w:val="bottom"/>
          </w:tcPr>
          <w:p w14:paraId="3075F1B1" w14:textId="35424330" w:rsidR="006849B5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6849B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018</w:t>
            </w:r>
            <w:r w:rsidR="006849B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389</w:t>
            </w:r>
          </w:p>
        </w:tc>
        <w:tc>
          <w:tcPr>
            <w:tcW w:w="1134" w:type="dxa"/>
            <w:vAlign w:val="bottom"/>
          </w:tcPr>
          <w:p w14:paraId="37C5E0B4" w14:textId="2040805A" w:rsidR="006849B5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6849B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="006849B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134" w:type="dxa"/>
            <w:vAlign w:val="bottom"/>
          </w:tcPr>
          <w:p w14:paraId="3D4A2538" w14:textId="4B453257" w:rsidR="006849B5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6849B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295</w:t>
            </w:r>
          </w:p>
        </w:tc>
        <w:tc>
          <w:tcPr>
            <w:tcW w:w="1134" w:type="dxa"/>
            <w:vAlign w:val="bottom"/>
          </w:tcPr>
          <w:p w14:paraId="6082A84A" w14:textId="219ED14D" w:rsidR="006849B5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6849B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239</w:t>
            </w:r>
          </w:p>
        </w:tc>
        <w:tc>
          <w:tcPr>
            <w:tcW w:w="1134" w:type="dxa"/>
            <w:vAlign w:val="bottom"/>
          </w:tcPr>
          <w:p w14:paraId="0F7EFBA6" w14:textId="31DA2B1D" w:rsidR="006849B5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6849B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562</w:t>
            </w:r>
            <w:r w:rsidR="006849B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072</w:t>
            </w:r>
          </w:p>
        </w:tc>
      </w:tr>
      <w:tr w:rsidR="006849B5" w:rsidRPr="00897C5D" w14:paraId="7F788DDC" w14:textId="77777777" w:rsidTr="001B1871">
        <w:trPr>
          <w:trHeight w:val="80"/>
        </w:trPr>
        <w:tc>
          <w:tcPr>
            <w:tcW w:w="3888" w:type="dxa"/>
            <w:vAlign w:val="bottom"/>
          </w:tcPr>
          <w:p w14:paraId="1A6A3378" w14:textId="08EF3464" w:rsidR="006849B5" w:rsidRPr="00897C5D" w:rsidRDefault="006849B5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BD3BF5"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745522A" w14:textId="21218DA4" w:rsidR="006849B5" w:rsidRPr="00897C5D" w:rsidRDefault="006849B5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894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96E11B7" w14:textId="1FED26E2" w:rsidR="006849B5" w:rsidRPr="00897C5D" w:rsidRDefault="006849B5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610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EAA6814" w14:textId="660DD457" w:rsidR="006849B5" w:rsidRPr="00897C5D" w:rsidRDefault="006849B5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261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A67B5DB" w14:textId="27969655" w:rsidR="006849B5" w:rsidRPr="00897C5D" w:rsidRDefault="006849B5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7B896A7" w14:textId="4F39CE14" w:rsidR="006849B5" w:rsidRPr="00897C5D" w:rsidRDefault="006849B5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0129C" w:rsidRPr="00897C5D" w14:paraId="782027A5" w14:textId="77777777" w:rsidTr="001B1871">
        <w:trPr>
          <w:trHeight w:val="80"/>
        </w:trPr>
        <w:tc>
          <w:tcPr>
            <w:tcW w:w="3888" w:type="dxa"/>
            <w:vAlign w:val="bottom"/>
          </w:tcPr>
          <w:p w14:paraId="38EB9EE0" w14:textId="4F31DF97" w:rsidR="0070129C" w:rsidRPr="00897C5D" w:rsidRDefault="0070129C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="00865AC4"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พ</w:t>
            </w:r>
            <w:r w:rsidR="00865AC4" w:rsidRPr="00897C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65AC4"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ศ</w:t>
            </w:r>
            <w:r w:rsidR="00865AC4" w:rsidRPr="00897C5D">
              <w:rPr>
                <w:rFonts w:ascii="Browallia New" w:hAnsi="Browallia New" w:cs="Browallia New"/>
                <w:sz w:val="26"/>
                <w:szCs w:val="26"/>
              </w:rPr>
              <w:t xml:space="preserve">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F89FA9" w14:textId="7E5D4AAE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0E4DF4" w14:textId="09BF04A8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3AD077" w14:textId="3A46609A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273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5C3DF2" w14:textId="67390FF4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C14927" w14:textId="67779A0D" w:rsidR="0070129C" w:rsidRPr="00897C5D" w:rsidRDefault="00897C5D" w:rsidP="005B190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384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728</w:t>
            </w:r>
          </w:p>
        </w:tc>
      </w:tr>
    </w:tbl>
    <w:p w14:paraId="0CCB3C7A" w14:textId="0A26A527" w:rsidR="001112AD" w:rsidRPr="00897C5D" w:rsidRDefault="001112AD">
      <w:pPr>
        <w:jc w:val="left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134"/>
        <w:gridCol w:w="1134"/>
        <w:gridCol w:w="1134"/>
        <w:gridCol w:w="1134"/>
        <w:gridCol w:w="1134"/>
      </w:tblGrid>
      <w:tr w:rsidR="007501F8" w:rsidRPr="00897C5D" w14:paraId="7823A8EA" w14:textId="77777777" w:rsidTr="00D92155">
        <w:trPr>
          <w:trHeight w:val="74"/>
        </w:trPr>
        <w:tc>
          <w:tcPr>
            <w:tcW w:w="3888" w:type="dxa"/>
            <w:vAlign w:val="bottom"/>
          </w:tcPr>
          <w:p w14:paraId="0D310AE4" w14:textId="77777777" w:rsidR="007501F8" w:rsidRPr="00897C5D" w:rsidRDefault="007501F8" w:rsidP="00522D64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7B8ED7" w14:textId="7AEA01F4" w:rsidR="007501F8" w:rsidRPr="00897C5D" w:rsidRDefault="007501F8" w:rsidP="00E0149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2D0408" w:rsidRPr="00897C5D" w14:paraId="0EADDE1C" w14:textId="77777777" w:rsidTr="001B1871">
        <w:tc>
          <w:tcPr>
            <w:tcW w:w="3888" w:type="dxa"/>
            <w:vAlign w:val="bottom"/>
          </w:tcPr>
          <w:p w14:paraId="0B141EE9" w14:textId="77777777" w:rsidR="002D0408" w:rsidRPr="00897C5D" w:rsidRDefault="002D0408" w:rsidP="00522D64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61227411" w14:textId="77777777" w:rsidR="002D0408" w:rsidRPr="00897C5D" w:rsidRDefault="002D0408" w:rsidP="00E0149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ไม่เกิน </w:t>
            </w:r>
          </w:p>
          <w:p w14:paraId="1049C2E3" w14:textId="548D10DC" w:rsidR="002D0408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1</w:t>
            </w:r>
            <w:r w:rsidR="002D040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2D040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68ECAF3" w14:textId="01CD938F" w:rsidR="002D0408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</w:t>
            </w:r>
            <w:r w:rsidR="002D040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2D040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US" w:eastAsia="th-TH"/>
              </w:rPr>
              <w:t xml:space="preserve">- </w:t>
            </w: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4</w:t>
            </w:r>
            <w:r w:rsidR="002D040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="002D040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DF2748A" w14:textId="04F42CFE" w:rsidR="002D0408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5</w:t>
            </w:r>
            <w:r w:rsidR="002D040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2D040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US" w:eastAsia="th-TH"/>
              </w:rPr>
              <w:t xml:space="preserve">- </w:t>
            </w: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7</w:t>
            </w:r>
            <w:r w:rsidR="002D040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="002D040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C9111FF" w14:textId="137970B0" w:rsidR="002D0408" w:rsidRPr="00897C5D" w:rsidRDefault="005967FA" w:rsidP="00E0149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ไม่</w:t>
            </w:r>
            <w:r w:rsidR="002D0408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เกิน</w:t>
            </w:r>
          </w:p>
          <w:p w14:paraId="796D85D5" w14:textId="16F06C1A" w:rsidR="002D0408" w:rsidRPr="00897C5D" w:rsidRDefault="002D0408" w:rsidP="00E0149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8</w:t>
            </w: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79B422F4" w14:textId="0DE16A73" w:rsidR="002D0408" w:rsidRPr="00897C5D" w:rsidRDefault="002D0408" w:rsidP="00E0149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7501F8" w:rsidRPr="00897C5D" w14:paraId="16604832" w14:textId="77777777" w:rsidTr="001B1871">
        <w:tc>
          <w:tcPr>
            <w:tcW w:w="3888" w:type="dxa"/>
            <w:vAlign w:val="bottom"/>
          </w:tcPr>
          <w:p w14:paraId="3F2E8834" w14:textId="3179F8CD" w:rsidR="007501F8" w:rsidRPr="00897C5D" w:rsidRDefault="007501F8" w:rsidP="00522D64">
            <w:pPr>
              <w:ind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81D4936" w14:textId="1BBD790D" w:rsidR="007501F8" w:rsidRPr="00897C5D" w:rsidRDefault="007501F8" w:rsidP="00E01490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2A40633" w14:textId="4ED99A56" w:rsidR="007501F8" w:rsidRPr="00897C5D" w:rsidRDefault="007501F8" w:rsidP="00E01490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72BF6EC" w14:textId="3C274D36" w:rsidR="007501F8" w:rsidRPr="00897C5D" w:rsidRDefault="007501F8" w:rsidP="00E01490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CACB93D" w14:textId="40371089" w:rsidR="007501F8" w:rsidRPr="00897C5D" w:rsidRDefault="007501F8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94B3C97" w14:textId="6E8D6A22" w:rsidR="007501F8" w:rsidRPr="00897C5D" w:rsidRDefault="007501F8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501F8" w:rsidRPr="00897C5D" w14:paraId="2F6159ED" w14:textId="77777777" w:rsidTr="001B1871">
        <w:trPr>
          <w:trHeight w:val="80"/>
        </w:trPr>
        <w:tc>
          <w:tcPr>
            <w:tcW w:w="3888" w:type="dxa"/>
            <w:vAlign w:val="bottom"/>
          </w:tcPr>
          <w:p w14:paraId="06BE69C1" w14:textId="77777777" w:rsidR="007501F8" w:rsidRPr="00897C5D" w:rsidRDefault="007501F8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886AFC" w14:textId="77777777" w:rsidR="007501F8" w:rsidRPr="00897C5D" w:rsidRDefault="007501F8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576E39" w14:textId="468E7E19" w:rsidR="007501F8" w:rsidRPr="00897C5D" w:rsidRDefault="007501F8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EBBE72" w14:textId="298EB8E2" w:rsidR="007501F8" w:rsidRPr="00897C5D" w:rsidRDefault="007501F8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BF5F121" w14:textId="77777777" w:rsidR="007501F8" w:rsidRPr="00897C5D" w:rsidRDefault="007501F8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307767" w14:textId="77777777" w:rsidR="007501F8" w:rsidRPr="00897C5D" w:rsidRDefault="007501F8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737C9" w:rsidRPr="00897C5D" w14:paraId="0D09BF71" w14:textId="77777777" w:rsidTr="001B1871">
        <w:trPr>
          <w:trHeight w:val="80"/>
        </w:trPr>
        <w:tc>
          <w:tcPr>
            <w:tcW w:w="3888" w:type="dxa"/>
            <w:vAlign w:val="bottom"/>
          </w:tcPr>
          <w:p w14:paraId="314C7B6D" w14:textId="10B4F003" w:rsidR="00B737C9" w:rsidRPr="00897C5D" w:rsidRDefault="00C975EA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7257E891" w14:textId="304996DD" w:rsidR="00B737C9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882F8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="00882F8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878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CE25B4C" w14:textId="72F473FF" w:rsidR="00B737C9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882F8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515</w:t>
            </w:r>
            <w:r w:rsidR="00882F8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698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5E27BF44" w14:textId="2F06390D" w:rsidR="00B737C9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="00882F8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35E17629" w14:textId="5632B948" w:rsidR="00B737C9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882F8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257ED04C" w14:textId="28F98E92" w:rsidR="00B737C9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424170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424170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</w:tr>
      <w:tr w:rsidR="00C975EA" w:rsidRPr="00897C5D" w14:paraId="6E83A021" w14:textId="77777777" w:rsidTr="001B1871">
        <w:trPr>
          <w:trHeight w:val="80"/>
        </w:trPr>
        <w:tc>
          <w:tcPr>
            <w:tcW w:w="3888" w:type="dxa"/>
            <w:vAlign w:val="bottom"/>
          </w:tcPr>
          <w:p w14:paraId="2F24BDD4" w14:textId="48AFFBC3" w:rsidR="00C975EA" w:rsidRPr="00897C5D" w:rsidRDefault="00C975EA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1B1871"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F9349F4" w14:textId="567693FF" w:rsidR="00C975EA" w:rsidRPr="00897C5D" w:rsidRDefault="00882F8E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88EA9C" w14:textId="4A63242B" w:rsidR="00C975EA" w:rsidRPr="00897C5D" w:rsidRDefault="00882F8E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467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9D3BC3" w14:textId="4988FBB0" w:rsidR="00C975EA" w:rsidRPr="00897C5D" w:rsidRDefault="00882F8E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0A808E" w14:textId="46F2F4F2" w:rsidR="00C975EA" w:rsidRPr="00897C5D" w:rsidRDefault="00882F8E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3F2A3D2" w14:textId="2C336EEA" w:rsidR="00C975EA" w:rsidRPr="00897C5D" w:rsidRDefault="00424170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975EA" w:rsidRPr="00897C5D" w14:paraId="1D3ABF87" w14:textId="77777777" w:rsidTr="001B1871">
        <w:trPr>
          <w:trHeight w:val="80"/>
        </w:trPr>
        <w:tc>
          <w:tcPr>
            <w:tcW w:w="3888" w:type="dxa"/>
            <w:vAlign w:val="bottom"/>
          </w:tcPr>
          <w:p w14:paraId="27C3FE28" w14:textId="5F1A61BC" w:rsidR="00C975EA" w:rsidRPr="00897C5D" w:rsidRDefault="00C975EA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ธันวาคม พ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ศ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4FA020D" w14:textId="46B340C0" w:rsidR="00C975EA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882F8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372</w:t>
            </w:r>
            <w:r w:rsidR="00882F8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065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62D7092" w14:textId="568F9A83" w:rsidR="00C975EA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882F8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278</w:t>
            </w:r>
            <w:r w:rsidR="00882F8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84469F1" w14:textId="6DB15FCC" w:rsidR="00C975EA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="00882F8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3A11D07" w14:textId="0D02D3AE" w:rsidR="00C975EA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882F8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6E368DD" w14:textId="7A01208C" w:rsidR="00C975EA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424170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754</w:t>
            </w:r>
            <w:r w:rsidR="00424170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220</w:t>
            </w:r>
          </w:p>
        </w:tc>
      </w:tr>
      <w:tr w:rsidR="00C975EA" w:rsidRPr="00897C5D" w14:paraId="6D473F75" w14:textId="77777777" w:rsidTr="001B1871">
        <w:trPr>
          <w:trHeight w:val="80"/>
        </w:trPr>
        <w:tc>
          <w:tcPr>
            <w:tcW w:w="3888" w:type="dxa"/>
            <w:vAlign w:val="bottom"/>
          </w:tcPr>
          <w:p w14:paraId="3F321FF6" w14:textId="77777777" w:rsidR="00C975EA" w:rsidRPr="00897C5D" w:rsidRDefault="00C975EA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0100F6D7" w14:textId="77777777" w:rsidR="00C975EA" w:rsidRPr="00897C5D" w:rsidRDefault="00C975EA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1D0A3ABF" w14:textId="77777777" w:rsidR="00C975EA" w:rsidRPr="00897C5D" w:rsidRDefault="00C975EA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2C7C8469" w14:textId="77777777" w:rsidR="00C975EA" w:rsidRPr="00897C5D" w:rsidRDefault="00C975EA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3FF07903" w14:textId="77777777" w:rsidR="00C975EA" w:rsidRPr="00897C5D" w:rsidRDefault="00C975EA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075F4784" w14:textId="77777777" w:rsidR="00C975EA" w:rsidRPr="00897C5D" w:rsidRDefault="00C975EA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975EA" w:rsidRPr="00897C5D" w14:paraId="68215A05" w14:textId="77777777" w:rsidTr="001B1871">
        <w:trPr>
          <w:trHeight w:val="80"/>
        </w:trPr>
        <w:tc>
          <w:tcPr>
            <w:tcW w:w="3888" w:type="dxa"/>
            <w:vAlign w:val="bottom"/>
          </w:tcPr>
          <w:p w14:paraId="772D6D18" w14:textId="08686089" w:rsidR="00C975EA" w:rsidRPr="00897C5D" w:rsidRDefault="00C975EA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134" w:type="dxa"/>
            <w:vAlign w:val="bottom"/>
          </w:tcPr>
          <w:p w14:paraId="24BF282F" w14:textId="7565F62C" w:rsidR="00C975EA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5D27B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5D27B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189</w:t>
            </w:r>
          </w:p>
        </w:tc>
        <w:tc>
          <w:tcPr>
            <w:tcW w:w="1134" w:type="dxa"/>
            <w:vAlign w:val="bottom"/>
          </w:tcPr>
          <w:p w14:paraId="54754D4B" w14:textId="785E3645" w:rsidR="00C975EA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D27B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5D27B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  <w:tc>
          <w:tcPr>
            <w:tcW w:w="1134" w:type="dxa"/>
            <w:vAlign w:val="bottom"/>
          </w:tcPr>
          <w:p w14:paraId="33231542" w14:textId="02E5760E" w:rsidR="00C975EA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5D27B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695</w:t>
            </w:r>
          </w:p>
        </w:tc>
        <w:tc>
          <w:tcPr>
            <w:tcW w:w="1134" w:type="dxa"/>
            <w:vAlign w:val="bottom"/>
          </w:tcPr>
          <w:p w14:paraId="63F344BD" w14:textId="3A7907AD" w:rsidR="00C975EA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383</w:t>
            </w:r>
          </w:p>
        </w:tc>
        <w:tc>
          <w:tcPr>
            <w:tcW w:w="1134" w:type="dxa"/>
            <w:vAlign w:val="bottom"/>
          </w:tcPr>
          <w:p w14:paraId="06A0F69B" w14:textId="598B0E10" w:rsidR="00C975EA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5D27B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525</w:t>
            </w:r>
            <w:r w:rsidR="005D27B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538</w:t>
            </w:r>
          </w:p>
        </w:tc>
      </w:tr>
      <w:tr w:rsidR="00C975EA" w:rsidRPr="00897C5D" w14:paraId="723B838D" w14:textId="77777777" w:rsidTr="001B1871">
        <w:trPr>
          <w:trHeight w:val="80"/>
        </w:trPr>
        <w:tc>
          <w:tcPr>
            <w:tcW w:w="3888" w:type="dxa"/>
            <w:vAlign w:val="bottom"/>
          </w:tcPr>
          <w:p w14:paraId="7CC963C3" w14:textId="225A41D5" w:rsidR="00C975EA" w:rsidRPr="00897C5D" w:rsidRDefault="00C975EA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1B1871"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5052208" w14:textId="2036CF2F" w:rsidR="00C975EA" w:rsidRPr="00897C5D" w:rsidRDefault="005D27BB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294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0F75FDA" w14:textId="0E5DB681" w:rsidR="00C975EA" w:rsidRPr="00897C5D" w:rsidRDefault="005D27BB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274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D250AF4" w14:textId="2219890B" w:rsidR="00C975EA" w:rsidRPr="00897C5D" w:rsidRDefault="005D27BB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261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1222DE6" w14:textId="64451590" w:rsidR="00C975EA" w:rsidRPr="00897C5D" w:rsidRDefault="005D27BB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747A2C0" w14:textId="122F81F8" w:rsidR="00C975EA" w:rsidRPr="00897C5D" w:rsidRDefault="005D27BB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0129C" w:rsidRPr="00897C5D" w14:paraId="16C6BCF8" w14:textId="77777777" w:rsidTr="001B1871">
        <w:trPr>
          <w:trHeight w:val="80"/>
        </w:trPr>
        <w:tc>
          <w:tcPr>
            <w:tcW w:w="3888" w:type="dxa"/>
            <w:vAlign w:val="bottom"/>
          </w:tcPr>
          <w:p w14:paraId="4A01FEA2" w14:textId="6C4EC4FE" w:rsidR="0070129C" w:rsidRPr="00897C5D" w:rsidRDefault="0070129C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="00C975EA"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พ</w:t>
            </w:r>
            <w:r w:rsidR="00C975EA" w:rsidRPr="00897C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C975EA"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ศ</w:t>
            </w:r>
            <w:r w:rsidR="00C975EA" w:rsidRPr="00897C5D">
              <w:rPr>
                <w:rFonts w:ascii="Browallia New" w:hAnsi="Browallia New" w:cs="Browallia New"/>
                <w:sz w:val="26"/>
                <w:szCs w:val="26"/>
              </w:rPr>
              <w:t xml:space="preserve">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8233DA" w14:textId="79EDD7D9" w:rsidR="0070129C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686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A03567" w14:textId="4C14A1E8" w:rsidR="0070129C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92699D" w14:textId="6E6AD1FC" w:rsidR="0070129C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EA80EF" w14:textId="360BCD51" w:rsidR="0070129C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60FC96" w14:textId="2ABDA7C3" w:rsidR="0070129C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709</w:t>
            </w:r>
          </w:p>
        </w:tc>
      </w:tr>
    </w:tbl>
    <w:p w14:paraId="04849A08" w14:textId="77777777" w:rsidR="007F3FAB" w:rsidRPr="00897C5D" w:rsidRDefault="007F3FAB" w:rsidP="00522D64">
      <w:pPr>
        <w:jc w:val="thaiDistribute"/>
        <w:rPr>
          <w:rFonts w:ascii="Browallia New" w:hAnsi="Browallia New" w:cs="Browallia New"/>
          <w:spacing w:val="-6"/>
          <w:sz w:val="26"/>
          <w:szCs w:val="26"/>
          <w:lang w:val="en-US"/>
        </w:rPr>
      </w:pPr>
    </w:p>
    <w:p w14:paraId="1930912B" w14:textId="41AEFC5E" w:rsidR="001A35F8" w:rsidRPr="00897C5D" w:rsidRDefault="001A35F8" w:rsidP="00522D64">
      <w:pPr>
        <w:jc w:val="thaiDistribute"/>
        <w:rPr>
          <w:rFonts w:ascii="Browallia New" w:hAnsi="Browallia New" w:cs="Browallia New"/>
          <w:spacing w:val="-4"/>
          <w:sz w:val="26"/>
          <w:szCs w:val="26"/>
          <w:lang w:val="en-US"/>
        </w:rPr>
      </w:pPr>
      <w:r w:rsidRPr="00897C5D">
        <w:rPr>
          <w:rFonts w:ascii="Browallia New" w:hAnsi="Browallia New" w:cs="Browallia New"/>
          <w:spacing w:val="-6"/>
          <w:sz w:val="26"/>
          <w:szCs w:val="26"/>
          <w:cs/>
          <w:lang w:val="en-US"/>
        </w:rPr>
        <w:t>กลุ่มบริษัทมี</w:t>
      </w:r>
      <w:r w:rsidRPr="00897C5D">
        <w:rPr>
          <w:rFonts w:ascii="Browallia New" w:hAnsi="Browallia New" w:cs="Browallia New"/>
          <w:spacing w:val="-6"/>
          <w:sz w:val="26"/>
          <w:szCs w:val="26"/>
          <w:cs/>
        </w:rPr>
        <w:t>สินทรัพย์ที่เกิดจากสัญญา</w:t>
      </w:r>
      <w:r w:rsidRPr="00897C5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6"/>
          <w:sz w:val="26"/>
          <w:szCs w:val="26"/>
          <w:cs/>
        </w:rPr>
        <w:t>(</w:t>
      </w:r>
      <w:r w:rsidRPr="00897C5D">
        <w:rPr>
          <w:rFonts w:ascii="Browallia New" w:hAnsi="Browallia New" w:cs="Browallia New"/>
          <w:spacing w:val="-6"/>
          <w:sz w:val="26"/>
          <w:szCs w:val="26"/>
          <w:cs/>
          <w:lang w:val="en-US"/>
        </w:rPr>
        <w:t>รายได้ค้างรับ)</w:t>
      </w:r>
      <w:r w:rsidRPr="00897C5D">
        <w:rPr>
          <w:rFonts w:ascii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จะ</w:t>
      </w:r>
      <w:r w:rsidR="00084257" w:rsidRPr="00897C5D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ออกใบแจ้งหนี้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ได้ภายในระยะเวลา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1</w:t>
      </w:r>
      <w:r w:rsidRPr="00897C5D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-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8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 เดือน</w:t>
      </w:r>
    </w:p>
    <w:p w14:paraId="6C51EDEC" w14:textId="079A8F88" w:rsidR="001B1871" w:rsidRPr="00897C5D" w:rsidRDefault="001B1871">
      <w:pPr>
        <w:jc w:val="left"/>
        <w:rPr>
          <w:rFonts w:ascii="Browallia New" w:hAnsi="Browallia New" w:cs="Browallia New"/>
          <w:bCs/>
          <w:sz w:val="26"/>
          <w:szCs w:val="26"/>
        </w:rPr>
      </w:pPr>
      <w:r w:rsidRPr="00897C5D">
        <w:rPr>
          <w:rFonts w:ascii="Browallia New" w:hAnsi="Browallia New" w:cs="Browallia New"/>
          <w:bCs/>
          <w:sz w:val="26"/>
          <w:szCs w:val="26"/>
        </w:rPr>
        <w:br w:type="page"/>
      </w:r>
    </w:p>
    <w:tbl>
      <w:tblPr>
        <w:tblW w:w="9465" w:type="dxa"/>
        <w:tblInd w:w="108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465"/>
      </w:tblGrid>
      <w:tr w:rsidR="007C1CDC" w:rsidRPr="00897C5D" w14:paraId="4A7FD876" w14:textId="77777777" w:rsidTr="00D92155">
        <w:trPr>
          <w:trHeight w:val="389"/>
        </w:trPr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  <w:hideMark/>
          </w:tcPr>
          <w:p w14:paraId="46266866" w14:textId="65BAF25B" w:rsidR="007C1CDC" w:rsidRPr="00897C5D" w:rsidRDefault="00897C5D" w:rsidP="00D92155">
            <w:pPr>
              <w:ind w:left="432" w:hanging="432"/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  <w:lang w:bidi="ar-SA"/>
              </w:rPr>
            </w:pPr>
            <w:r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lastRenderedPageBreak/>
              <w:t>14</w:t>
            </w:r>
            <w:r w:rsidR="007C1CDC" w:rsidRPr="00897C5D">
              <w:rPr>
                <w:rFonts w:ascii="Browallia New" w:eastAsia="Browallia New" w:hAnsi="Browallia New" w:cs="Browallia New"/>
                <w:b/>
                <w:color w:val="FFFFFF"/>
                <w:sz w:val="26"/>
                <w:szCs w:val="26"/>
              </w:rPr>
              <w:tab/>
            </w:r>
            <w:r w:rsidR="007C1CDC" w:rsidRPr="00897C5D">
              <w:rPr>
                <w:rFonts w:ascii="Browallia New" w:eastAsia="Browallia New" w:hAnsi="Browallia New" w:cs="Browallia New"/>
                <w:bCs/>
                <w:color w:val="FFFFFF"/>
                <w:sz w:val="26"/>
                <w:szCs w:val="26"/>
                <w:cs/>
              </w:rPr>
              <w:t>สินทรัพย์หมุนเวียนอื่น</w:t>
            </w:r>
          </w:p>
        </w:tc>
      </w:tr>
    </w:tbl>
    <w:p w14:paraId="7583AB21" w14:textId="77777777" w:rsidR="007C1CDC" w:rsidRPr="00897C5D" w:rsidRDefault="007C1CDC" w:rsidP="00D87DE3">
      <w:pPr>
        <w:jc w:val="thaiDistribute"/>
        <w:rPr>
          <w:rFonts w:ascii="Browallia New" w:eastAsia="Browallia New" w:hAnsi="Browallia New" w:cs="Browallia New"/>
          <w:sz w:val="26"/>
          <w:szCs w:val="26"/>
          <w:lang w:eastAsia="th-TH" w:bidi="ar-SA"/>
        </w:rPr>
      </w:pPr>
    </w:p>
    <w:tbl>
      <w:tblPr>
        <w:tblStyle w:val="TableGrid1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BC1F4D" w:rsidRPr="00897C5D" w14:paraId="6CD67D11" w14:textId="77777777" w:rsidTr="00D92155">
        <w:tc>
          <w:tcPr>
            <w:tcW w:w="4392" w:type="dxa"/>
          </w:tcPr>
          <w:p w14:paraId="54C9D967" w14:textId="77777777" w:rsidR="00BC1F4D" w:rsidRPr="00897C5D" w:rsidRDefault="00BC1F4D" w:rsidP="00522D64">
            <w:pPr>
              <w:ind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bookmarkStart w:id="6" w:name="_Hlk53649772"/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A61B42" w14:textId="77777777" w:rsidR="00BC1F4D" w:rsidRPr="00897C5D" w:rsidRDefault="00BC1F4D" w:rsidP="00E01490">
            <w:pPr>
              <w:ind w:right="-72"/>
              <w:jc w:val="center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70A0D3" w14:textId="77777777" w:rsidR="00BC1F4D" w:rsidRPr="00897C5D" w:rsidRDefault="00BC1F4D" w:rsidP="00E01490">
            <w:pPr>
              <w:ind w:right="-72"/>
              <w:jc w:val="center"/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eastAsia="Cord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C1F4D" w:rsidRPr="00897C5D" w14:paraId="55CBA409" w14:textId="77777777" w:rsidTr="00E01490">
        <w:tc>
          <w:tcPr>
            <w:tcW w:w="4392" w:type="dxa"/>
          </w:tcPr>
          <w:p w14:paraId="7B88DAC6" w14:textId="77777777" w:rsidR="00BC1F4D" w:rsidRPr="00897C5D" w:rsidRDefault="00BC1F4D" w:rsidP="00522D64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C3DE9D2" w14:textId="021F2E6E" w:rsidR="00BC1F4D" w:rsidRPr="00897C5D" w:rsidRDefault="00BC1F4D" w:rsidP="00E0149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E3FFBEC" w14:textId="4B64E863" w:rsidR="00BC1F4D" w:rsidRPr="00897C5D" w:rsidRDefault="00BC1F4D" w:rsidP="00E0149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7B07661" w14:textId="5A62AA47" w:rsidR="00BC1F4D" w:rsidRPr="00897C5D" w:rsidRDefault="00BC1F4D" w:rsidP="00E0149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7BA6BF0" w14:textId="15826C86" w:rsidR="00BC1F4D" w:rsidRPr="00897C5D" w:rsidRDefault="00BC1F4D" w:rsidP="00E0149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BC1F4D" w:rsidRPr="00897C5D" w14:paraId="5B3A1B18" w14:textId="77777777" w:rsidTr="00E01490">
        <w:tc>
          <w:tcPr>
            <w:tcW w:w="4392" w:type="dxa"/>
          </w:tcPr>
          <w:p w14:paraId="0060E2E9" w14:textId="77777777" w:rsidR="00BC1F4D" w:rsidRPr="00897C5D" w:rsidRDefault="00BC1F4D" w:rsidP="00522D64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FEDBEDE" w14:textId="77777777" w:rsidR="00BC1F4D" w:rsidRPr="00897C5D" w:rsidRDefault="00BC1F4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EC0034B" w14:textId="77777777" w:rsidR="00BC1F4D" w:rsidRPr="00897C5D" w:rsidRDefault="00BC1F4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74B48C3" w14:textId="77777777" w:rsidR="00BC1F4D" w:rsidRPr="00897C5D" w:rsidRDefault="00BC1F4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E3325B4" w14:textId="77777777" w:rsidR="00BC1F4D" w:rsidRPr="00897C5D" w:rsidRDefault="00BC1F4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C1F4D" w:rsidRPr="00897C5D" w14:paraId="6F1A8D36" w14:textId="77777777" w:rsidTr="00E01490">
        <w:trPr>
          <w:trHeight w:val="80"/>
        </w:trPr>
        <w:tc>
          <w:tcPr>
            <w:tcW w:w="4392" w:type="dxa"/>
          </w:tcPr>
          <w:p w14:paraId="5F2E441B" w14:textId="77777777" w:rsidR="00BC1F4D" w:rsidRPr="00897C5D" w:rsidRDefault="00BC1F4D" w:rsidP="00522D6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CF7983A" w14:textId="77777777" w:rsidR="00BC1F4D" w:rsidRPr="00897C5D" w:rsidRDefault="00BC1F4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1197A970" w14:textId="77777777" w:rsidR="00BC1F4D" w:rsidRPr="00897C5D" w:rsidRDefault="00BC1F4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24BE24B" w14:textId="77777777" w:rsidR="00BC1F4D" w:rsidRPr="00897C5D" w:rsidRDefault="00BC1F4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434F7FE" w14:textId="77777777" w:rsidR="00BC1F4D" w:rsidRPr="00897C5D" w:rsidRDefault="00BC1F4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0129C" w:rsidRPr="00897C5D" w14:paraId="10AE31D3" w14:textId="77777777" w:rsidTr="00E01490">
        <w:trPr>
          <w:trHeight w:val="80"/>
        </w:trPr>
        <w:tc>
          <w:tcPr>
            <w:tcW w:w="4392" w:type="dxa"/>
          </w:tcPr>
          <w:p w14:paraId="68A83B76" w14:textId="77777777" w:rsidR="0070129C" w:rsidRPr="00897C5D" w:rsidRDefault="0070129C" w:rsidP="00522D64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ภาษีถูกหัก ณ ที่จ่าย</w:t>
            </w:r>
          </w:p>
        </w:tc>
        <w:tc>
          <w:tcPr>
            <w:tcW w:w="1296" w:type="dxa"/>
            <w:shd w:val="clear" w:color="auto" w:fill="FAFAFA"/>
          </w:tcPr>
          <w:p w14:paraId="18FE1EF9" w14:textId="5FAB634B" w:rsidR="0070129C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4C59E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="004C59E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646</w:t>
            </w:r>
          </w:p>
        </w:tc>
        <w:tc>
          <w:tcPr>
            <w:tcW w:w="1296" w:type="dxa"/>
          </w:tcPr>
          <w:p w14:paraId="67F6E8A8" w14:textId="220B7571" w:rsidR="0070129C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609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969</w:t>
            </w:r>
          </w:p>
        </w:tc>
        <w:tc>
          <w:tcPr>
            <w:tcW w:w="1296" w:type="dxa"/>
            <w:shd w:val="clear" w:color="auto" w:fill="FAFAFA"/>
          </w:tcPr>
          <w:p w14:paraId="064869B3" w14:textId="3DF9447B" w:rsidR="0070129C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C59E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="004C59E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456</w:t>
            </w:r>
          </w:p>
        </w:tc>
        <w:tc>
          <w:tcPr>
            <w:tcW w:w="1296" w:type="dxa"/>
          </w:tcPr>
          <w:p w14:paraId="230BA463" w14:textId="0B71C9B7" w:rsidR="0070129C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631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166</w:t>
            </w:r>
          </w:p>
        </w:tc>
      </w:tr>
      <w:tr w:rsidR="0070129C" w:rsidRPr="00897C5D" w14:paraId="6280E24B" w14:textId="77777777" w:rsidTr="00E01490">
        <w:trPr>
          <w:trHeight w:val="80"/>
        </w:trPr>
        <w:tc>
          <w:tcPr>
            <w:tcW w:w="4392" w:type="dxa"/>
          </w:tcPr>
          <w:p w14:paraId="05BA268D" w14:textId="77777777" w:rsidR="0070129C" w:rsidRPr="00897C5D" w:rsidRDefault="0070129C" w:rsidP="00522D64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ลูกหนี้กรมสรรพากร</w:t>
            </w:r>
          </w:p>
        </w:tc>
        <w:tc>
          <w:tcPr>
            <w:tcW w:w="1296" w:type="dxa"/>
            <w:shd w:val="clear" w:color="auto" w:fill="FAFAFA"/>
          </w:tcPr>
          <w:p w14:paraId="516599DB" w14:textId="37F14116" w:rsidR="0070129C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758</w:t>
            </w:r>
            <w:r w:rsidR="004C59E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564</w:t>
            </w:r>
          </w:p>
        </w:tc>
        <w:tc>
          <w:tcPr>
            <w:tcW w:w="1296" w:type="dxa"/>
          </w:tcPr>
          <w:p w14:paraId="41CC4DF6" w14:textId="6F546F21" w:rsidR="0070129C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631</w:t>
            </w:r>
          </w:p>
        </w:tc>
        <w:tc>
          <w:tcPr>
            <w:tcW w:w="1296" w:type="dxa"/>
            <w:shd w:val="clear" w:color="auto" w:fill="FAFAFA"/>
          </w:tcPr>
          <w:p w14:paraId="55D7A351" w14:textId="4D640706" w:rsidR="0070129C" w:rsidRPr="00897C5D" w:rsidRDefault="004C59EE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</w:tcPr>
          <w:p w14:paraId="4CA1492B" w14:textId="1EB1DC2C" w:rsidR="0070129C" w:rsidRPr="00897C5D" w:rsidRDefault="0070129C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70129C" w:rsidRPr="00897C5D" w14:paraId="365FE888" w14:textId="77777777" w:rsidTr="00E01490">
        <w:trPr>
          <w:trHeight w:val="87"/>
        </w:trPr>
        <w:tc>
          <w:tcPr>
            <w:tcW w:w="4392" w:type="dxa"/>
          </w:tcPr>
          <w:p w14:paraId="057631C3" w14:textId="05809E60" w:rsidR="0070129C" w:rsidRPr="00897C5D" w:rsidRDefault="0070129C" w:rsidP="00522D64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เงิ</w:t>
            </w:r>
            <w:r w:rsidR="004C59EE"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นมัดจำสำนักงาน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25FC981" w14:textId="5C19CC42" w:rsidR="0070129C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="004C59E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586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FC20E2A" w14:textId="7081C893" w:rsidR="0070129C" w:rsidRPr="00897C5D" w:rsidRDefault="0070129C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2A632DA" w14:textId="65D51081" w:rsidR="0070129C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="004C59E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586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CF9CDFB" w14:textId="5AD0417D" w:rsidR="0070129C" w:rsidRPr="00897C5D" w:rsidRDefault="0070129C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0129C" w:rsidRPr="00897C5D" w14:paraId="55394963" w14:textId="77777777" w:rsidTr="00E01490">
        <w:trPr>
          <w:trHeight w:val="80"/>
        </w:trPr>
        <w:tc>
          <w:tcPr>
            <w:tcW w:w="4392" w:type="dxa"/>
          </w:tcPr>
          <w:p w14:paraId="186874C9" w14:textId="77777777" w:rsidR="0070129C" w:rsidRPr="00897C5D" w:rsidRDefault="0070129C" w:rsidP="00522D64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551284" w14:textId="5670624B" w:rsidR="0070129C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C59E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4C59E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796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CB44771" w14:textId="79A8C718" w:rsidR="0070129C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773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258CB3" w14:textId="55F71C90" w:rsidR="004C59EE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C59E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4C59E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042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A936FEB" w14:textId="12438E08" w:rsidR="0070129C" w:rsidRPr="00897C5D" w:rsidRDefault="00897C5D" w:rsidP="00E0149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631</w:t>
            </w:r>
            <w:r w:rsidR="0070129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166</w:t>
            </w:r>
          </w:p>
        </w:tc>
      </w:tr>
      <w:bookmarkEnd w:id="6"/>
    </w:tbl>
    <w:p w14:paraId="3D50B923" w14:textId="247BBF9C" w:rsidR="00D72E2E" w:rsidRPr="00897C5D" w:rsidRDefault="00D72E2E">
      <w:pPr>
        <w:jc w:val="left"/>
        <w:rPr>
          <w:rFonts w:ascii="Browallia New" w:hAnsi="Browallia New" w:cs="Browallia New"/>
          <w:b/>
          <w:sz w:val="26"/>
          <w:szCs w:val="26"/>
          <w:lang w:val="en-US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6F220E5A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283407F5" w14:textId="0816CD25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15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เงินลงทุนในบริษัทย่อย และบริษัทร่วม</w:t>
            </w:r>
          </w:p>
        </w:tc>
      </w:tr>
    </w:tbl>
    <w:p w14:paraId="088D966C" w14:textId="77777777" w:rsidR="00D72E2E" w:rsidRPr="00897C5D" w:rsidRDefault="00D72E2E" w:rsidP="00D72E2E">
      <w:pPr>
        <w:tabs>
          <w:tab w:val="left" w:pos="1170"/>
        </w:tabs>
        <w:ind w:left="540"/>
        <w:jc w:val="thaiDistribute"/>
        <w:outlineLvl w:val="0"/>
        <w:rPr>
          <w:rFonts w:ascii="Browallia New" w:hAnsi="Browallia New" w:cs="Browallia New"/>
          <w:b/>
          <w:spacing w:val="-4"/>
          <w:sz w:val="26"/>
          <w:szCs w:val="26"/>
        </w:rPr>
      </w:pPr>
    </w:p>
    <w:p w14:paraId="3AD06D4C" w14:textId="77777777" w:rsidR="00D72E2E" w:rsidRPr="00897C5D" w:rsidRDefault="00D72E2E" w:rsidP="00D72E2E">
      <w:pPr>
        <w:pStyle w:val="ListParagraph"/>
        <w:ind w:left="540" w:hanging="540"/>
        <w:jc w:val="thaiDistribute"/>
        <w:outlineLvl w:val="0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(ก)</w:t>
      </w:r>
      <w:r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>เงินลงทุนในบริษัทร่วม</w:t>
      </w:r>
    </w:p>
    <w:p w14:paraId="68FDE20F" w14:textId="77777777" w:rsidR="00D72E2E" w:rsidRPr="00897C5D" w:rsidRDefault="00D72E2E" w:rsidP="00D72E2E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p w14:paraId="6ED65767" w14:textId="6225B557" w:rsidR="00D72E2E" w:rsidRPr="00897C5D" w:rsidRDefault="00D72E2E" w:rsidP="00D72E2E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  <w:r w:rsidRPr="00897C5D">
        <w:rPr>
          <w:rFonts w:ascii="Browallia New" w:hAnsi="Browallia New" w:cs="Browallia New"/>
          <w:b/>
          <w:spacing w:val="-2"/>
          <w:sz w:val="26"/>
          <w:szCs w:val="26"/>
          <w:cs/>
        </w:rPr>
        <w:t xml:space="preserve">รายการข้างล่างนี้แสดงรายชื่อบริษัทร่วม ณ วันที่ </w:t>
      </w:r>
      <w:r w:rsidR="00897C5D" w:rsidRPr="00897C5D">
        <w:rPr>
          <w:rFonts w:ascii="Browallia New" w:hAnsi="Browallia New" w:cs="Browallia New"/>
          <w:bCs/>
          <w:spacing w:val="-2"/>
          <w:sz w:val="26"/>
          <w:szCs w:val="26"/>
        </w:rPr>
        <w:t>31</w:t>
      </w:r>
      <w:r w:rsidRPr="00897C5D">
        <w:rPr>
          <w:rFonts w:ascii="Browallia New" w:hAnsi="Browallia New" w:cs="Browallia New"/>
          <w:b/>
          <w:spacing w:val="-2"/>
          <w:sz w:val="26"/>
          <w:szCs w:val="26"/>
          <w:cs/>
        </w:rPr>
        <w:t xml:space="preserve"> ธันวาคม พ.ศ. </w:t>
      </w:r>
      <w:r w:rsidR="00897C5D" w:rsidRPr="00897C5D">
        <w:rPr>
          <w:rFonts w:ascii="Browallia New" w:hAnsi="Browallia New" w:cs="Browallia New"/>
          <w:bCs/>
          <w:spacing w:val="-2"/>
          <w:sz w:val="26"/>
          <w:szCs w:val="26"/>
        </w:rPr>
        <w:t>2564</w:t>
      </w:r>
      <w:r w:rsidRPr="00897C5D">
        <w:rPr>
          <w:rFonts w:ascii="Browallia New" w:hAnsi="Browallia New" w:cs="Browallia New"/>
          <w:b/>
          <w:spacing w:val="-2"/>
          <w:sz w:val="26"/>
          <w:szCs w:val="26"/>
          <w:cs/>
        </w:rPr>
        <w:t xml:space="preserve"> บริษัทร่วมดังกล่าวมีทุนเรือนหุ้นทั้งหมดเป็นหุ้นสามัญ</w:t>
      </w:r>
      <w:r w:rsidRPr="00897C5D">
        <w:rPr>
          <w:rFonts w:ascii="Browallia New" w:hAnsi="Browallia New" w:cs="Browallia New"/>
          <w:b/>
          <w:sz w:val="26"/>
          <w:szCs w:val="26"/>
          <w:cs/>
        </w:rPr>
        <w:t xml:space="preserve"> ซึ่งกลุ่มกิจการได้ถือหุ้นทางตรง ประเทศที่จดทะเบียนจัดตั้งเป็นแห่งเดียวกับสถานที่หลักในการประกอบธุรกิจ</w:t>
      </w:r>
    </w:p>
    <w:p w14:paraId="2FE3F139" w14:textId="77777777" w:rsidR="00D72E2E" w:rsidRPr="00897C5D" w:rsidRDefault="00D72E2E" w:rsidP="00D72E2E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</w:p>
    <w:tbl>
      <w:tblPr>
        <w:tblW w:w="8928" w:type="dxa"/>
        <w:tblInd w:w="630" w:type="dxa"/>
        <w:tblLayout w:type="fixed"/>
        <w:tblLook w:val="0000" w:firstRow="0" w:lastRow="0" w:firstColumn="0" w:lastColumn="0" w:noHBand="0" w:noVBand="0"/>
      </w:tblPr>
      <w:tblGrid>
        <w:gridCol w:w="2088"/>
        <w:gridCol w:w="1620"/>
        <w:gridCol w:w="1710"/>
        <w:gridCol w:w="1023"/>
        <w:gridCol w:w="990"/>
        <w:gridCol w:w="1497"/>
      </w:tblGrid>
      <w:tr w:rsidR="00D72E2E" w:rsidRPr="00897C5D" w14:paraId="24AE4CF5" w14:textId="77777777" w:rsidTr="005D4B0F">
        <w:trPr>
          <w:trHeight w:val="74"/>
        </w:trPr>
        <w:tc>
          <w:tcPr>
            <w:tcW w:w="2088" w:type="dxa"/>
            <w:tcBorders>
              <w:top w:val="single" w:sz="4" w:space="0" w:color="auto"/>
            </w:tcBorders>
          </w:tcPr>
          <w:p w14:paraId="56A9D346" w14:textId="77777777" w:rsidR="00D72E2E" w:rsidRPr="00897C5D" w:rsidRDefault="00D72E2E" w:rsidP="00D72E2E">
            <w:pPr>
              <w:ind w:left="-87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C1B0DC7" w14:textId="77777777" w:rsidR="00D72E2E" w:rsidRPr="00897C5D" w:rsidRDefault="00D72E2E" w:rsidP="00D72E2E">
            <w:pPr>
              <w:tabs>
                <w:tab w:val="left" w:pos="40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44EC73F8" w14:textId="77777777" w:rsidR="00D72E2E" w:rsidRPr="00897C5D" w:rsidRDefault="00D72E2E" w:rsidP="00D72E2E">
            <w:pPr>
              <w:tabs>
                <w:tab w:val="left" w:pos="40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3E29C16B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DF4EB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สัดส่วนของส่วนได้เสีย</w:t>
            </w:r>
          </w:p>
          <w:p w14:paraId="5DD9CD69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497" w:type="dxa"/>
            <w:tcBorders>
              <w:top w:val="single" w:sz="4" w:space="0" w:color="auto"/>
            </w:tcBorders>
            <w:vAlign w:val="center"/>
          </w:tcPr>
          <w:p w14:paraId="07AA208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D72E2E" w:rsidRPr="00897C5D" w14:paraId="3B28DD9A" w14:textId="77777777" w:rsidTr="005D4B0F">
        <w:tc>
          <w:tcPr>
            <w:tcW w:w="2088" w:type="dxa"/>
            <w:tcBorders>
              <w:bottom w:val="single" w:sz="4" w:space="0" w:color="auto"/>
            </w:tcBorders>
          </w:tcPr>
          <w:p w14:paraId="4DCB2726" w14:textId="77777777" w:rsidR="00D72E2E" w:rsidRPr="00897C5D" w:rsidRDefault="00D72E2E" w:rsidP="00D72E2E">
            <w:pPr>
              <w:ind w:left="-87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ชื่อ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5A9B5F9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จดทะเบียนจัดตั้ง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5AB6CAC7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ลักษณะของธุรกิจ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E0C69" w14:textId="3FC09510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EE300" w14:textId="1C959D71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14:paraId="6BD73C1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วิธีการวัดมูลค่า</w:t>
            </w:r>
          </w:p>
        </w:tc>
      </w:tr>
      <w:tr w:rsidR="00D72E2E" w:rsidRPr="00897C5D" w14:paraId="2EF91DCC" w14:textId="77777777" w:rsidTr="005D4B0F">
        <w:tc>
          <w:tcPr>
            <w:tcW w:w="2088" w:type="dxa"/>
            <w:tcBorders>
              <w:top w:val="single" w:sz="4" w:space="0" w:color="auto"/>
            </w:tcBorders>
          </w:tcPr>
          <w:p w14:paraId="29CA2D0C" w14:textId="77777777" w:rsidR="00D72E2E" w:rsidRPr="00897C5D" w:rsidRDefault="00D72E2E" w:rsidP="00D72E2E">
            <w:pPr>
              <w:tabs>
                <w:tab w:val="decimal" w:pos="504"/>
                <w:tab w:val="right" w:pos="1275"/>
              </w:tabs>
              <w:ind w:left="-87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C2EDF81" w14:textId="77777777" w:rsidR="00D72E2E" w:rsidRPr="00897C5D" w:rsidRDefault="00D72E2E" w:rsidP="00D72E2E">
            <w:pPr>
              <w:tabs>
                <w:tab w:val="decimal" w:pos="504"/>
                <w:tab w:val="right" w:pos="1275"/>
              </w:tabs>
              <w:ind w:left="-29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3D412FE8" w14:textId="77777777" w:rsidR="00D72E2E" w:rsidRPr="00897C5D" w:rsidRDefault="00D72E2E" w:rsidP="00D72E2E">
            <w:pPr>
              <w:tabs>
                <w:tab w:val="decimal" w:pos="504"/>
                <w:tab w:val="right" w:pos="1275"/>
              </w:tabs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08D79B2C" w14:textId="77777777" w:rsidR="00D72E2E" w:rsidRPr="00897C5D" w:rsidRDefault="00D72E2E" w:rsidP="00D72E2E">
            <w:pPr>
              <w:tabs>
                <w:tab w:val="decimal" w:pos="504"/>
                <w:tab w:val="right" w:pos="1275"/>
              </w:tabs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14:paraId="526889D3" w14:textId="77777777" w:rsidR="00D72E2E" w:rsidRPr="00897C5D" w:rsidRDefault="00D72E2E" w:rsidP="00D72E2E">
            <w:pPr>
              <w:tabs>
                <w:tab w:val="decimal" w:pos="504"/>
                <w:tab w:val="right" w:pos="1275"/>
              </w:tabs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97" w:type="dxa"/>
            <w:tcBorders>
              <w:top w:val="single" w:sz="4" w:space="0" w:color="auto"/>
            </w:tcBorders>
            <w:vAlign w:val="center"/>
          </w:tcPr>
          <w:p w14:paraId="0F7C4F41" w14:textId="77777777" w:rsidR="00D72E2E" w:rsidRPr="00897C5D" w:rsidRDefault="00D72E2E" w:rsidP="00D72E2E">
            <w:pPr>
              <w:tabs>
                <w:tab w:val="decimal" w:pos="504"/>
                <w:tab w:val="right" w:pos="1275"/>
              </w:tabs>
              <w:ind w:left="-29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2FDE7ED4" w14:textId="77777777" w:rsidTr="005D4B0F">
        <w:tc>
          <w:tcPr>
            <w:tcW w:w="2088" w:type="dxa"/>
          </w:tcPr>
          <w:p w14:paraId="25F8E2E5" w14:textId="77777777" w:rsidR="00D72E2E" w:rsidRPr="00897C5D" w:rsidRDefault="00D72E2E" w:rsidP="00D72E2E">
            <w:pPr>
              <w:ind w:left="-87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บอร์น ดิจิตอล จำกัด</w:t>
            </w:r>
          </w:p>
        </w:tc>
        <w:tc>
          <w:tcPr>
            <w:tcW w:w="1620" w:type="dxa"/>
          </w:tcPr>
          <w:p w14:paraId="58251F1E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1710" w:type="dxa"/>
          </w:tcPr>
          <w:p w14:paraId="23279705" w14:textId="77777777" w:rsidR="00D72E2E" w:rsidRPr="00897C5D" w:rsidRDefault="00D72E2E" w:rsidP="00D72E2E">
            <w:pPr>
              <w:ind w:right="-72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บริการโฆษณา</w:t>
            </w:r>
          </w:p>
        </w:tc>
        <w:tc>
          <w:tcPr>
            <w:tcW w:w="1023" w:type="dxa"/>
            <w:shd w:val="clear" w:color="auto" w:fill="FAFAFA"/>
          </w:tcPr>
          <w:p w14:paraId="40D95B7B" w14:textId="0FB6AD7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414F75"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.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990" w:type="dxa"/>
          </w:tcPr>
          <w:p w14:paraId="6D974E27" w14:textId="2833755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.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97" w:type="dxa"/>
          </w:tcPr>
          <w:p w14:paraId="609E318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วิธีส่วนได้เสีย</w:t>
            </w:r>
          </w:p>
        </w:tc>
      </w:tr>
      <w:tr w:rsidR="00D72E2E" w:rsidRPr="00897C5D" w14:paraId="19931703" w14:textId="77777777" w:rsidTr="005D4B0F">
        <w:tc>
          <w:tcPr>
            <w:tcW w:w="2088" w:type="dxa"/>
          </w:tcPr>
          <w:p w14:paraId="05B457BF" w14:textId="77777777" w:rsidR="00D72E2E" w:rsidRPr="00897C5D" w:rsidRDefault="00D72E2E" w:rsidP="00D72E2E">
            <w:pPr>
              <w:ind w:left="-8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20" w:type="dxa"/>
          </w:tcPr>
          <w:p w14:paraId="7296EDDC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10" w:type="dxa"/>
          </w:tcPr>
          <w:p w14:paraId="233008F6" w14:textId="77777777" w:rsidR="00D72E2E" w:rsidRPr="00897C5D" w:rsidRDefault="00D72E2E" w:rsidP="00D72E2E">
            <w:pPr>
              <w:ind w:right="-72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ผ่านอินเทอร์เน็ต</w:t>
            </w:r>
          </w:p>
        </w:tc>
        <w:tc>
          <w:tcPr>
            <w:tcW w:w="1023" w:type="dxa"/>
            <w:shd w:val="clear" w:color="auto" w:fill="FAFAFA"/>
          </w:tcPr>
          <w:p w14:paraId="04D4788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990" w:type="dxa"/>
          </w:tcPr>
          <w:p w14:paraId="662148A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97" w:type="dxa"/>
          </w:tcPr>
          <w:p w14:paraId="25ED3EE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</w:tbl>
    <w:p w14:paraId="57E3D55A" w14:textId="77777777" w:rsidR="007C1CDC" w:rsidRPr="00897C5D" w:rsidRDefault="007C1CDC" w:rsidP="00D72E2E">
      <w:pPr>
        <w:ind w:left="540"/>
        <w:jc w:val="thaiDistribute"/>
        <w:outlineLvl w:val="0"/>
        <w:rPr>
          <w:rFonts w:ascii="Browallia New" w:hAnsi="Browallia New" w:cs="Browallia New"/>
          <w:bCs/>
          <w:spacing w:val="-4"/>
          <w:sz w:val="26"/>
          <w:szCs w:val="26"/>
        </w:rPr>
      </w:pPr>
    </w:p>
    <w:p w14:paraId="38056959" w14:textId="3A728EFA" w:rsidR="00D72E2E" w:rsidRPr="00897C5D" w:rsidRDefault="00D72E2E" w:rsidP="00D72E2E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  <w:r w:rsidRPr="00897C5D">
        <w:rPr>
          <w:rFonts w:ascii="Browallia New" w:hAnsi="Browallia New" w:cs="Browallia New"/>
          <w:b/>
          <w:sz w:val="26"/>
          <w:szCs w:val="26"/>
          <w:cs/>
        </w:rPr>
        <w:t>จำนวนที่รับรู้ในงบแสดงฐานะการเงินมีดังนี้</w:t>
      </w:r>
    </w:p>
    <w:p w14:paraId="42A754B9" w14:textId="77777777" w:rsidR="00D72E2E" w:rsidRPr="00897C5D" w:rsidRDefault="00D72E2E" w:rsidP="00D72E2E">
      <w:pPr>
        <w:tabs>
          <w:tab w:val="left" w:pos="1170"/>
        </w:tabs>
        <w:ind w:left="540"/>
        <w:jc w:val="thaiDistribute"/>
        <w:outlineLvl w:val="0"/>
        <w:rPr>
          <w:rFonts w:ascii="Browallia New" w:hAnsi="Browallia New" w:cs="Browallia New"/>
          <w:bCs/>
          <w:spacing w:val="-4"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D72E2E" w:rsidRPr="00897C5D" w14:paraId="11F07F69" w14:textId="77777777" w:rsidTr="00D72E2E">
        <w:trPr>
          <w:trHeight w:val="74"/>
        </w:trPr>
        <w:tc>
          <w:tcPr>
            <w:tcW w:w="4392" w:type="dxa"/>
            <w:vAlign w:val="bottom"/>
          </w:tcPr>
          <w:p w14:paraId="286A0B6F" w14:textId="77777777" w:rsidR="00D72E2E" w:rsidRPr="00897C5D" w:rsidRDefault="00D72E2E" w:rsidP="00D72E2E">
            <w:pPr>
              <w:ind w:left="5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456D15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76643F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2E2E" w:rsidRPr="00897C5D" w14:paraId="2409E7D9" w14:textId="77777777" w:rsidTr="00D72E2E">
        <w:tc>
          <w:tcPr>
            <w:tcW w:w="4392" w:type="dxa"/>
            <w:vAlign w:val="bottom"/>
          </w:tcPr>
          <w:p w14:paraId="52548D4D" w14:textId="081A01C4" w:rsidR="00D72E2E" w:rsidRPr="00897C5D" w:rsidRDefault="00D72E2E" w:rsidP="00D72E2E">
            <w:pPr>
              <w:ind w:left="540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0BD989E" w14:textId="6806C109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494B07A" w14:textId="36AF702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743124F" w14:textId="38E7241C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3224050" w14:textId="28CAD11B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6E8693CD" w14:textId="77777777" w:rsidTr="00D72E2E">
        <w:tc>
          <w:tcPr>
            <w:tcW w:w="4392" w:type="dxa"/>
            <w:vAlign w:val="bottom"/>
          </w:tcPr>
          <w:p w14:paraId="2B103ECF" w14:textId="77777777" w:rsidR="00D72E2E" w:rsidRPr="00897C5D" w:rsidRDefault="00D72E2E" w:rsidP="00D72E2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9464FE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1296" w:type="dxa"/>
            <w:vAlign w:val="bottom"/>
          </w:tcPr>
          <w:p w14:paraId="097466C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1296" w:type="dxa"/>
            <w:vAlign w:val="bottom"/>
          </w:tcPr>
          <w:p w14:paraId="51979E8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วิธีราคาทุน</w:t>
            </w:r>
          </w:p>
        </w:tc>
        <w:tc>
          <w:tcPr>
            <w:tcW w:w="1296" w:type="dxa"/>
            <w:vAlign w:val="bottom"/>
          </w:tcPr>
          <w:p w14:paraId="40AAAB9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วิธีราคาทุน</w:t>
            </w:r>
          </w:p>
        </w:tc>
      </w:tr>
      <w:tr w:rsidR="00D72E2E" w:rsidRPr="00897C5D" w14:paraId="11CB2E36" w14:textId="77777777" w:rsidTr="00D72E2E">
        <w:tc>
          <w:tcPr>
            <w:tcW w:w="4392" w:type="dxa"/>
            <w:vAlign w:val="bottom"/>
          </w:tcPr>
          <w:p w14:paraId="3BE123A6" w14:textId="77777777" w:rsidR="00D72E2E" w:rsidRPr="00897C5D" w:rsidRDefault="00D72E2E" w:rsidP="00D72E2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7215AA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5A010E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8B59CB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A4A5C7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40F2C714" w14:textId="77777777" w:rsidTr="00D72E2E">
        <w:tc>
          <w:tcPr>
            <w:tcW w:w="4392" w:type="dxa"/>
            <w:vAlign w:val="bottom"/>
          </w:tcPr>
          <w:p w14:paraId="3AB87867" w14:textId="77777777" w:rsidR="00D72E2E" w:rsidRPr="00897C5D" w:rsidRDefault="00D72E2E" w:rsidP="00D72E2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EFD66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900A56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D6298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B04C47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523954E8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3CCC11AC" w14:textId="77777777" w:rsidR="00D72E2E" w:rsidRPr="00897C5D" w:rsidRDefault="00D72E2E" w:rsidP="00D72E2E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BCED14B" w14:textId="295E3378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5291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263</w:t>
            </w:r>
            <w:r w:rsidR="0025291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741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84013F8" w14:textId="3568BB8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884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D4AF652" w14:textId="3131A86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C46CA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="009C46CA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FD890D7" w14:textId="4F62102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7C7B2916" w14:textId="77777777" w:rsidR="00D72E2E" w:rsidRPr="00897C5D" w:rsidRDefault="00D72E2E" w:rsidP="00D72E2E">
      <w:pPr>
        <w:ind w:left="540"/>
        <w:jc w:val="left"/>
        <w:rPr>
          <w:rFonts w:ascii="Browallia New" w:hAnsi="Browallia New" w:cs="Browallia New"/>
          <w:bCs/>
          <w:spacing w:val="-4"/>
          <w:sz w:val="26"/>
          <w:szCs w:val="26"/>
        </w:rPr>
      </w:pPr>
    </w:p>
    <w:p w14:paraId="7C9CDFD2" w14:textId="77777777" w:rsidR="007C1CDC" w:rsidRPr="00897C5D" w:rsidRDefault="007C1CDC">
      <w:pPr>
        <w:jc w:val="left"/>
        <w:rPr>
          <w:rFonts w:ascii="Browallia New" w:hAnsi="Browallia New" w:cs="Browallia New"/>
          <w:b/>
          <w:spacing w:val="-4"/>
          <w:sz w:val="26"/>
          <w:szCs w:val="26"/>
          <w:cs/>
        </w:rPr>
      </w:pPr>
      <w:r w:rsidRPr="00897C5D">
        <w:rPr>
          <w:rFonts w:ascii="Browallia New" w:hAnsi="Browallia New" w:cs="Browallia New"/>
          <w:b/>
          <w:spacing w:val="-4"/>
          <w:sz w:val="26"/>
          <w:szCs w:val="26"/>
          <w:cs/>
        </w:rPr>
        <w:br w:type="page"/>
      </w:r>
    </w:p>
    <w:p w14:paraId="1BE424E9" w14:textId="5A7CB0F0" w:rsidR="00D72E2E" w:rsidRPr="00897C5D" w:rsidRDefault="00D72E2E" w:rsidP="00D72E2E">
      <w:pPr>
        <w:tabs>
          <w:tab w:val="left" w:pos="1170"/>
        </w:tabs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  <w:r w:rsidRPr="00897C5D">
        <w:rPr>
          <w:rFonts w:ascii="Browallia New" w:hAnsi="Browallia New" w:cs="Browallia New"/>
          <w:b/>
          <w:sz w:val="26"/>
          <w:szCs w:val="26"/>
          <w:cs/>
        </w:rPr>
        <w:lastRenderedPageBreak/>
        <w:t>จำนวนที่รับรู้ในงบกำไรขาดทุนมีดังนี้</w:t>
      </w:r>
    </w:p>
    <w:p w14:paraId="1A68B21F" w14:textId="77777777" w:rsidR="00D72E2E" w:rsidRPr="00897C5D" w:rsidRDefault="00D72E2E" w:rsidP="00D72E2E">
      <w:pPr>
        <w:tabs>
          <w:tab w:val="left" w:pos="1170"/>
        </w:tabs>
        <w:ind w:left="540"/>
        <w:jc w:val="thaiDistribute"/>
        <w:outlineLvl w:val="0"/>
        <w:rPr>
          <w:rFonts w:ascii="Browallia New" w:hAnsi="Browallia New" w:cs="Browallia New"/>
          <w:b/>
          <w:spacing w:val="-4"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D72E2E" w:rsidRPr="00897C5D" w14:paraId="0AD83303" w14:textId="77777777" w:rsidTr="00D72E2E">
        <w:tc>
          <w:tcPr>
            <w:tcW w:w="4392" w:type="dxa"/>
            <w:vAlign w:val="bottom"/>
          </w:tcPr>
          <w:p w14:paraId="3D8620EF" w14:textId="77777777" w:rsidR="00D72E2E" w:rsidRPr="00897C5D" w:rsidRDefault="00D72E2E" w:rsidP="00D72E2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AA4A36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EDEE34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2E2E" w:rsidRPr="00897C5D" w14:paraId="7E0FC68C" w14:textId="77777777" w:rsidTr="00D72E2E">
        <w:tc>
          <w:tcPr>
            <w:tcW w:w="4392" w:type="dxa"/>
            <w:vAlign w:val="bottom"/>
          </w:tcPr>
          <w:p w14:paraId="23299FB5" w14:textId="5C84C82E" w:rsidR="00D72E2E" w:rsidRPr="00897C5D" w:rsidRDefault="00D72E2E" w:rsidP="00D72E2E">
            <w:pPr>
              <w:ind w:left="540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 สิ้นสุดวันที่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EE09D47" w14:textId="6A8A858F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9FE5AF3" w14:textId="369766F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DF3F1EC" w14:textId="1E6F2668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294B5D0" w14:textId="7688C502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6A3DA41D" w14:textId="77777777" w:rsidTr="00D72E2E">
        <w:tc>
          <w:tcPr>
            <w:tcW w:w="4392" w:type="dxa"/>
            <w:vAlign w:val="bottom"/>
          </w:tcPr>
          <w:p w14:paraId="3E40EED5" w14:textId="77777777" w:rsidR="00D72E2E" w:rsidRPr="00897C5D" w:rsidRDefault="00D72E2E" w:rsidP="00D72E2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C17328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0FA340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9AA688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978CC2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0E80C143" w14:textId="77777777" w:rsidTr="00D72E2E">
        <w:tc>
          <w:tcPr>
            <w:tcW w:w="4392" w:type="dxa"/>
            <w:vAlign w:val="bottom"/>
          </w:tcPr>
          <w:p w14:paraId="59CDD2E3" w14:textId="77777777" w:rsidR="00D72E2E" w:rsidRPr="00897C5D" w:rsidRDefault="00D72E2E" w:rsidP="00D72E2E">
            <w:pPr>
              <w:ind w:left="540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202CF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56941F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156D5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B1061B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72E2E" w:rsidRPr="00897C5D" w14:paraId="7631726C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7C82D868" w14:textId="77777777" w:rsidR="00D72E2E" w:rsidRPr="00897C5D" w:rsidRDefault="00D72E2E" w:rsidP="00D72E2E">
            <w:pPr>
              <w:ind w:left="54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ส่วนแบ่งกำไรจากบริษัทร่วม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B4FDC3" w14:textId="5C5289BF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129</w:t>
            </w:r>
            <w:r w:rsidR="0025291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857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477FA55" w14:textId="34CC1FD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472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CB5635" w14:textId="004452AF" w:rsidR="00D72E2E" w:rsidRPr="00897C5D" w:rsidRDefault="009C46CA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8B72C7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</w:tbl>
    <w:p w14:paraId="61FF84FB" w14:textId="77777777" w:rsidR="00D72E2E" w:rsidRPr="00897C5D" w:rsidRDefault="00D72E2E" w:rsidP="00D72E2E">
      <w:pPr>
        <w:ind w:left="540"/>
        <w:jc w:val="thaiDistribute"/>
        <w:outlineLvl w:val="0"/>
        <w:rPr>
          <w:rFonts w:ascii="Browallia New" w:hAnsi="Browallia New" w:cs="Browallia New"/>
          <w:bCs/>
          <w:spacing w:val="-4"/>
          <w:sz w:val="26"/>
          <w:szCs w:val="26"/>
        </w:rPr>
      </w:pPr>
    </w:p>
    <w:p w14:paraId="229D72D1" w14:textId="77777777" w:rsidR="00D72E2E" w:rsidRPr="00897C5D" w:rsidRDefault="00D72E2E" w:rsidP="00D72E2E">
      <w:pPr>
        <w:ind w:left="540"/>
        <w:jc w:val="thaiDistribute"/>
        <w:outlineLvl w:val="0"/>
        <w:rPr>
          <w:rFonts w:ascii="Browallia New" w:hAnsi="Browallia New" w:cs="Browallia New"/>
          <w:bCs/>
          <w:spacing w:val="-4"/>
          <w:sz w:val="26"/>
          <w:szCs w:val="26"/>
        </w:rPr>
      </w:pPr>
      <w:r w:rsidRPr="00897C5D">
        <w:rPr>
          <w:rFonts w:ascii="Browallia New" w:hAnsi="Browallia New" w:cs="Browallia New"/>
          <w:bCs/>
          <w:spacing w:val="-4"/>
          <w:sz w:val="26"/>
          <w:szCs w:val="26"/>
          <w:cs/>
        </w:rPr>
        <w:t>ข้อมูลทางการเงินโดยสรุปสำหรับบริษัทร่วม</w:t>
      </w:r>
    </w:p>
    <w:p w14:paraId="0D4A8968" w14:textId="77777777" w:rsidR="00D72E2E" w:rsidRPr="00897C5D" w:rsidRDefault="00D72E2E" w:rsidP="00D72E2E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p w14:paraId="7F860736" w14:textId="66C82358" w:rsidR="00D72E2E" w:rsidRPr="00897C5D" w:rsidRDefault="00D72E2E" w:rsidP="00D72E2E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  <w:r w:rsidRPr="00897C5D">
        <w:rPr>
          <w:rFonts w:ascii="Browallia New" w:hAnsi="Browallia New" w:cs="Browallia New"/>
          <w:b/>
          <w:spacing w:val="-4"/>
          <w:sz w:val="26"/>
          <w:szCs w:val="26"/>
          <w:cs/>
        </w:rPr>
        <w:t>ตารางต่อไปนี้แสดงข้อมูลทางการเงินแบบสรุปสำหรับบริษัทร่วม ข้อมูลที่เปิดเผยเป็นจำนวนที่แสดงอยู่ในงบการเงินของบริษัทร่วม</w:t>
      </w:r>
      <w:r w:rsidRPr="00897C5D">
        <w:rPr>
          <w:rFonts w:ascii="Browallia New" w:hAnsi="Browallia New" w:cs="Browallia New"/>
          <w:b/>
          <w:sz w:val="26"/>
          <w:szCs w:val="26"/>
          <w:cs/>
        </w:rPr>
        <w:t xml:space="preserve"> (ซึ่งไม่ใช่เพียงแค่ส่วนแบ่งของกลุ่มกิจการในบริษัทร่วมดังกล่าว) ซึ่งได้ปรับปรุงด้วยรายการปรับปรุงที่จำเป็นสำหรับการปฏิบัติตามวิธีส่วนได้เสีย รวมถึงการปรับปรุงมูลค่ายุติธรรมและการปรับปรุงเกี่ยวกับความแตกต่างของนโยบายการบัญชีของ</w:t>
      </w:r>
      <w:r w:rsidR="00F125F0" w:rsidRPr="00897C5D">
        <w:rPr>
          <w:rFonts w:ascii="Browallia New" w:hAnsi="Browallia New" w:cs="Browallia New"/>
          <w:b/>
          <w:sz w:val="26"/>
          <w:szCs w:val="26"/>
        </w:rPr>
        <w:br/>
      </w:r>
      <w:r w:rsidRPr="00897C5D">
        <w:rPr>
          <w:rFonts w:ascii="Browallia New" w:hAnsi="Browallia New" w:cs="Browallia New"/>
          <w:b/>
          <w:sz w:val="26"/>
          <w:szCs w:val="26"/>
          <w:cs/>
        </w:rPr>
        <w:t>กลุ่มกิจการและบริษัทร่วม</w:t>
      </w:r>
    </w:p>
    <w:p w14:paraId="23895680" w14:textId="77777777" w:rsidR="00F125F0" w:rsidRPr="00897C5D" w:rsidRDefault="00F125F0" w:rsidP="00D72E2E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  <w:cs/>
        </w:rPr>
      </w:pPr>
    </w:p>
    <w:p w14:paraId="5DFF96F8" w14:textId="77777777" w:rsidR="00D72E2E" w:rsidRPr="00897C5D" w:rsidRDefault="00D72E2E" w:rsidP="00D72E2E">
      <w:pPr>
        <w:ind w:left="540"/>
        <w:jc w:val="thaiDistribute"/>
        <w:outlineLvl w:val="0"/>
        <w:rPr>
          <w:rFonts w:ascii="Browallia New" w:hAnsi="Browallia New" w:cs="Browallia New"/>
          <w:bCs/>
          <w:spacing w:val="-4"/>
          <w:sz w:val="26"/>
          <w:szCs w:val="26"/>
        </w:rPr>
      </w:pPr>
      <w:r w:rsidRPr="00897C5D">
        <w:rPr>
          <w:rFonts w:ascii="Browallia New" w:hAnsi="Browallia New" w:cs="Browallia New"/>
          <w:bCs/>
          <w:spacing w:val="-4"/>
          <w:sz w:val="26"/>
          <w:szCs w:val="26"/>
          <w:cs/>
        </w:rPr>
        <w:t>งบแสดงฐานะการเงินโดยสรุป</w:t>
      </w:r>
    </w:p>
    <w:p w14:paraId="314F9FD5" w14:textId="77777777" w:rsidR="00D72E2E" w:rsidRPr="00897C5D" w:rsidRDefault="00D72E2E" w:rsidP="00D72E2E">
      <w:pPr>
        <w:tabs>
          <w:tab w:val="left" w:pos="1170"/>
        </w:tabs>
        <w:ind w:left="540"/>
        <w:jc w:val="thaiDistribute"/>
        <w:outlineLvl w:val="0"/>
        <w:rPr>
          <w:rFonts w:ascii="Browallia New" w:hAnsi="Browallia New" w:cs="Browallia New"/>
          <w:bCs/>
          <w:spacing w:val="-4"/>
          <w:sz w:val="22"/>
          <w:szCs w:val="22"/>
        </w:rPr>
      </w:pPr>
    </w:p>
    <w:tbl>
      <w:tblPr>
        <w:tblW w:w="9547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6955"/>
        <w:gridCol w:w="1296"/>
        <w:gridCol w:w="1296"/>
      </w:tblGrid>
      <w:tr w:rsidR="00D72E2E" w:rsidRPr="00897C5D" w14:paraId="5A2B7E2C" w14:textId="77777777" w:rsidTr="00F125F0">
        <w:trPr>
          <w:cantSplit/>
        </w:trPr>
        <w:tc>
          <w:tcPr>
            <w:tcW w:w="6955" w:type="dxa"/>
          </w:tcPr>
          <w:p w14:paraId="56B36BE5" w14:textId="77777777" w:rsidR="00D72E2E" w:rsidRPr="00897C5D" w:rsidRDefault="00D72E2E" w:rsidP="00D72E2E">
            <w:pPr>
              <w:ind w:left="512" w:right="-90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3F0EE7" w14:textId="215AC55D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 วันที่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D72E2E" w:rsidRPr="00897C5D" w14:paraId="2A7D1B55" w14:textId="77777777" w:rsidTr="00F125F0">
        <w:trPr>
          <w:cantSplit/>
        </w:trPr>
        <w:tc>
          <w:tcPr>
            <w:tcW w:w="6955" w:type="dxa"/>
          </w:tcPr>
          <w:p w14:paraId="5194380C" w14:textId="77777777" w:rsidR="00D72E2E" w:rsidRPr="00897C5D" w:rsidRDefault="00D72E2E" w:rsidP="00D72E2E">
            <w:pPr>
              <w:ind w:left="512" w:right="-90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E370AF0" w14:textId="6A387236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0AB6636" w14:textId="312BC473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5E01E57B" w14:textId="77777777" w:rsidTr="00F125F0">
        <w:trPr>
          <w:cantSplit/>
        </w:trPr>
        <w:tc>
          <w:tcPr>
            <w:tcW w:w="6955" w:type="dxa"/>
          </w:tcPr>
          <w:p w14:paraId="1C8E4D12" w14:textId="77777777" w:rsidR="00D72E2E" w:rsidRPr="00897C5D" w:rsidRDefault="00D72E2E" w:rsidP="00D72E2E">
            <w:pPr>
              <w:ind w:left="512" w:right="-90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A2F601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6852C5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2E2E" w:rsidRPr="00897C5D" w14:paraId="7FDD11CC" w14:textId="77777777" w:rsidTr="00F125F0">
        <w:trPr>
          <w:cantSplit/>
        </w:trPr>
        <w:tc>
          <w:tcPr>
            <w:tcW w:w="6955" w:type="dxa"/>
          </w:tcPr>
          <w:p w14:paraId="09CD9985" w14:textId="77777777" w:rsidR="00D72E2E" w:rsidRPr="00897C5D" w:rsidRDefault="00D72E2E" w:rsidP="00D72E2E">
            <w:pPr>
              <w:ind w:left="512" w:right="-90"/>
              <w:jc w:val="lef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F87442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34D846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72E2E" w:rsidRPr="00897C5D" w14:paraId="6E03A7A7" w14:textId="77777777" w:rsidTr="00F125F0">
        <w:trPr>
          <w:cantSplit/>
        </w:trPr>
        <w:tc>
          <w:tcPr>
            <w:tcW w:w="6955" w:type="dxa"/>
          </w:tcPr>
          <w:p w14:paraId="5F00A9BB" w14:textId="77777777" w:rsidR="00D72E2E" w:rsidRPr="00897C5D" w:rsidRDefault="00D72E2E" w:rsidP="00D72E2E">
            <w:pPr>
              <w:ind w:left="512" w:right="-90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สินทรัพย์หมุนเวียนรวม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77C570E" w14:textId="3A36B1C8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16B3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847</w:t>
            </w:r>
            <w:r w:rsidR="00616B3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882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824920C" w14:textId="45B595BB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557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690</w:t>
            </w:r>
          </w:p>
        </w:tc>
      </w:tr>
      <w:tr w:rsidR="00D72E2E" w:rsidRPr="00897C5D" w14:paraId="617BC544" w14:textId="77777777" w:rsidTr="00F125F0">
        <w:trPr>
          <w:cantSplit/>
        </w:trPr>
        <w:tc>
          <w:tcPr>
            <w:tcW w:w="6955" w:type="dxa"/>
          </w:tcPr>
          <w:p w14:paraId="1D43B4F2" w14:textId="77777777" w:rsidR="00D72E2E" w:rsidRPr="00897C5D" w:rsidRDefault="00D72E2E" w:rsidP="00D72E2E">
            <w:pPr>
              <w:ind w:left="512" w:right="-90"/>
              <w:jc w:val="lef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9816462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3F4CD7C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72E2E" w:rsidRPr="00897C5D" w14:paraId="5064478C" w14:textId="77777777" w:rsidTr="00F125F0">
        <w:trPr>
          <w:cantSplit/>
        </w:trPr>
        <w:tc>
          <w:tcPr>
            <w:tcW w:w="6955" w:type="dxa"/>
          </w:tcPr>
          <w:p w14:paraId="644BBCE2" w14:textId="77777777" w:rsidR="00D72E2E" w:rsidRPr="00897C5D" w:rsidRDefault="00D72E2E" w:rsidP="00D72E2E">
            <w:pPr>
              <w:ind w:left="512" w:right="-90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หนี้สินหมุนเวียนรวม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89A1B9E" w14:textId="00D2D08B" w:rsidR="00D72E2E" w:rsidRPr="00897C5D" w:rsidRDefault="00616B32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B225D5B" w14:textId="37F9B5F9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949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6BE36B96" w14:textId="77777777" w:rsidTr="00F125F0">
        <w:trPr>
          <w:cantSplit/>
        </w:trPr>
        <w:tc>
          <w:tcPr>
            <w:tcW w:w="6955" w:type="dxa"/>
          </w:tcPr>
          <w:p w14:paraId="32199762" w14:textId="77777777" w:rsidR="00D72E2E" w:rsidRPr="00897C5D" w:rsidRDefault="00D72E2E" w:rsidP="00D72E2E">
            <w:pPr>
              <w:ind w:left="512" w:right="-90"/>
              <w:jc w:val="lef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AD1560F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BDF2D8D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72E2E" w:rsidRPr="00897C5D" w14:paraId="489943B8" w14:textId="77777777" w:rsidTr="00F125F0">
        <w:trPr>
          <w:cantSplit/>
        </w:trPr>
        <w:tc>
          <w:tcPr>
            <w:tcW w:w="6955" w:type="dxa"/>
          </w:tcPr>
          <w:p w14:paraId="0EA352F4" w14:textId="77777777" w:rsidR="00D72E2E" w:rsidRPr="00897C5D" w:rsidRDefault="00D72E2E" w:rsidP="00D72E2E">
            <w:pPr>
              <w:ind w:left="512" w:right="-90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AB21F0D" w14:textId="398945A8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16B3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808</w:t>
            </w:r>
            <w:r w:rsidR="00616B3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314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E5E0959" w14:textId="449732C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741</w:t>
            </w:r>
          </w:p>
        </w:tc>
      </w:tr>
    </w:tbl>
    <w:p w14:paraId="3AC7C003" w14:textId="77777777" w:rsidR="00D72E2E" w:rsidRPr="00897C5D" w:rsidRDefault="00D72E2E" w:rsidP="00D72E2E">
      <w:pPr>
        <w:ind w:left="540" w:right="-90"/>
        <w:jc w:val="thaiDistribute"/>
        <w:rPr>
          <w:rFonts w:ascii="Browallia New" w:hAnsi="Browallia New" w:cs="Browallia New"/>
          <w:b/>
          <w:bCs/>
          <w:sz w:val="22"/>
          <w:szCs w:val="22"/>
        </w:rPr>
      </w:pPr>
    </w:p>
    <w:p w14:paraId="1C1E0896" w14:textId="77777777" w:rsidR="00D72E2E" w:rsidRPr="00897C5D" w:rsidRDefault="00D72E2E" w:rsidP="00D72E2E">
      <w:pPr>
        <w:ind w:left="540" w:right="-9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sz w:val="26"/>
          <w:szCs w:val="26"/>
          <w:cs/>
        </w:rPr>
        <w:t>งบกำไรขาดทุนโดยสรุป</w:t>
      </w:r>
    </w:p>
    <w:tbl>
      <w:tblPr>
        <w:tblW w:w="9547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6955"/>
        <w:gridCol w:w="1296"/>
        <w:gridCol w:w="1296"/>
      </w:tblGrid>
      <w:tr w:rsidR="00D72E2E" w:rsidRPr="00897C5D" w14:paraId="6DBD407C" w14:textId="77777777" w:rsidTr="00F125F0">
        <w:trPr>
          <w:cantSplit/>
        </w:trPr>
        <w:tc>
          <w:tcPr>
            <w:tcW w:w="6955" w:type="dxa"/>
          </w:tcPr>
          <w:p w14:paraId="473C1FA2" w14:textId="77777777" w:rsidR="00D72E2E" w:rsidRPr="00897C5D" w:rsidRDefault="00D72E2E" w:rsidP="00D72E2E">
            <w:pPr>
              <w:ind w:left="512" w:right="-9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66EC2E" w14:textId="77777777" w:rsidR="00F125F0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สำหรับปีสิ้นสุดวันที่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  <w:p w14:paraId="68966C15" w14:textId="6741F5B5" w:rsidR="00D72E2E" w:rsidRPr="00897C5D" w:rsidRDefault="00897C5D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D72E2E" w:rsidRPr="00897C5D" w14:paraId="701DEB47" w14:textId="77777777" w:rsidTr="00F125F0">
        <w:trPr>
          <w:cantSplit/>
        </w:trPr>
        <w:tc>
          <w:tcPr>
            <w:tcW w:w="6955" w:type="dxa"/>
          </w:tcPr>
          <w:p w14:paraId="105FD39B" w14:textId="77777777" w:rsidR="00D72E2E" w:rsidRPr="00897C5D" w:rsidRDefault="00D72E2E" w:rsidP="00D72E2E">
            <w:pPr>
              <w:ind w:left="512" w:right="-9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7458CD8" w14:textId="55BE9F3D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2390266" w14:textId="66F6B5B6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08E42349" w14:textId="77777777" w:rsidTr="00F125F0">
        <w:trPr>
          <w:cantSplit/>
        </w:trPr>
        <w:tc>
          <w:tcPr>
            <w:tcW w:w="6955" w:type="dxa"/>
          </w:tcPr>
          <w:p w14:paraId="46D7F608" w14:textId="77777777" w:rsidR="00D72E2E" w:rsidRPr="00897C5D" w:rsidRDefault="00D72E2E" w:rsidP="00D72E2E">
            <w:pPr>
              <w:ind w:left="512" w:right="-9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60678D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1565AB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2E2E" w:rsidRPr="00897C5D" w14:paraId="65A6C215" w14:textId="77777777" w:rsidTr="00F125F0">
        <w:trPr>
          <w:cantSplit/>
        </w:trPr>
        <w:tc>
          <w:tcPr>
            <w:tcW w:w="6955" w:type="dxa"/>
          </w:tcPr>
          <w:p w14:paraId="332A6F74" w14:textId="77777777" w:rsidR="00D72E2E" w:rsidRPr="00897C5D" w:rsidRDefault="00D72E2E" w:rsidP="00D72E2E">
            <w:pPr>
              <w:ind w:left="512" w:right="-9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7E02770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F9C2E3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72E2E" w:rsidRPr="00897C5D" w14:paraId="0DF76C13" w14:textId="77777777" w:rsidTr="00F125F0">
        <w:trPr>
          <w:cantSplit/>
        </w:trPr>
        <w:tc>
          <w:tcPr>
            <w:tcW w:w="6955" w:type="dxa"/>
          </w:tcPr>
          <w:p w14:paraId="49709D5C" w14:textId="77777777" w:rsidR="00D72E2E" w:rsidRPr="00897C5D" w:rsidRDefault="00D72E2E" w:rsidP="00D72E2E">
            <w:pPr>
              <w:ind w:left="51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</w:p>
        </w:tc>
        <w:tc>
          <w:tcPr>
            <w:tcW w:w="1296" w:type="dxa"/>
            <w:shd w:val="clear" w:color="auto" w:fill="FAFAFA"/>
          </w:tcPr>
          <w:p w14:paraId="0051A453" w14:textId="5125C8BF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969</w:t>
            </w:r>
            <w:r w:rsidR="00616B3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225</w:t>
            </w:r>
          </w:p>
        </w:tc>
        <w:tc>
          <w:tcPr>
            <w:tcW w:w="1296" w:type="dxa"/>
          </w:tcPr>
          <w:p w14:paraId="5719A5B8" w14:textId="268644E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884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004</w:t>
            </w:r>
          </w:p>
        </w:tc>
      </w:tr>
      <w:tr w:rsidR="00D72E2E" w:rsidRPr="00897C5D" w14:paraId="7536E158" w14:textId="77777777" w:rsidTr="00F125F0">
        <w:trPr>
          <w:cantSplit/>
        </w:trPr>
        <w:tc>
          <w:tcPr>
            <w:tcW w:w="6955" w:type="dxa"/>
          </w:tcPr>
          <w:p w14:paraId="67F9C9CD" w14:textId="77777777" w:rsidR="00D72E2E" w:rsidRPr="00897C5D" w:rsidRDefault="00D72E2E" w:rsidP="00D72E2E">
            <w:pPr>
              <w:ind w:left="512" w:right="-9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FAFAFA"/>
          </w:tcPr>
          <w:p w14:paraId="74BFA07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767B59F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72E2E" w:rsidRPr="00897C5D" w14:paraId="33801BFF" w14:textId="77777777" w:rsidTr="00F125F0">
        <w:trPr>
          <w:cantSplit/>
        </w:trPr>
        <w:tc>
          <w:tcPr>
            <w:tcW w:w="6955" w:type="dxa"/>
          </w:tcPr>
          <w:p w14:paraId="556FE8F9" w14:textId="28181C5A" w:rsidR="00D72E2E" w:rsidRPr="00897C5D" w:rsidRDefault="00D72E2E" w:rsidP="00D72E2E">
            <w:pPr>
              <w:ind w:left="51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กำไรจากการดำเนินงานต่อเนื่อง</w:t>
            </w:r>
          </w:p>
        </w:tc>
        <w:tc>
          <w:tcPr>
            <w:tcW w:w="1296" w:type="dxa"/>
            <w:shd w:val="clear" w:color="auto" w:fill="FAFAFA"/>
          </w:tcPr>
          <w:p w14:paraId="414989F9" w14:textId="533A0CEE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="00C558F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572</w:t>
            </w:r>
          </w:p>
        </w:tc>
        <w:tc>
          <w:tcPr>
            <w:tcW w:w="1296" w:type="dxa"/>
          </w:tcPr>
          <w:p w14:paraId="3D3EF66A" w14:textId="77991B45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604</w:t>
            </w:r>
          </w:p>
        </w:tc>
      </w:tr>
      <w:tr w:rsidR="00D72E2E" w:rsidRPr="00897C5D" w14:paraId="17F6227B" w14:textId="77777777" w:rsidTr="00F125F0">
        <w:trPr>
          <w:cantSplit/>
        </w:trPr>
        <w:tc>
          <w:tcPr>
            <w:tcW w:w="6955" w:type="dxa"/>
          </w:tcPr>
          <w:p w14:paraId="54BED728" w14:textId="75C332DE" w:rsidR="00D72E2E" w:rsidRPr="00897C5D" w:rsidRDefault="00D72E2E" w:rsidP="00D72E2E">
            <w:pPr>
              <w:ind w:left="512" w:right="-171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กำไรหลังภาษีจากการดำเนินงานต่อเนื่อง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8510B59" w14:textId="32C99400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="00C558F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572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82D2BCD" w14:textId="7CE08AFC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604</w:t>
            </w:r>
          </w:p>
        </w:tc>
      </w:tr>
      <w:tr w:rsidR="00D72E2E" w:rsidRPr="00897C5D" w14:paraId="6FC32E19" w14:textId="77777777" w:rsidTr="00F125F0">
        <w:trPr>
          <w:cantSplit/>
        </w:trPr>
        <w:tc>
          <w:tcPr>
            <w:tcW w:w="6955" w:type="dxa"/>
          </w:tcPr>
          <w:p w14:paraId="58957557" w14:textId="45F38D22" w:rsidR="00D72E2E" w:rsidRPr="00897C5D" w:rsidRDefault="00D72E2E" w:rsidP="00D72E2E">
            <w:pPr>
              <w:ind w:left="51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กำไรเบ็ดเสร็จอื่น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8C36E55" w14:textId="30950654" w:rsidR="00D72E2E" w:rsidRPr="00897C5D" w:rsidRDefault="00C558F2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7C6CAA03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72E2E" w:rsidRPr="00897C5D" w14:paraId="3545F499" w14:textId="77777777" w:rsidTr="00F125F0">
        <w:trPr>
          <w:cantSplit/>
        </w:trPr>
        <w:tc>
          <w:tcPr>
            <w:tcW w:w="6955" w:type="dxa"/>
          </w:tcPr>
          <w:p w14:paraId="2DCC5C69" w14:textId="77777777" w:rsidR="00D72E2E" w:rsidRPr="00897C5D" w:rsidRDefault="00D72E2E" w:rsidP="00D72E2E">
            <w:pPr>
              <w:ind w:left="512" w:right="-9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401EE3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91C145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72E2E" w:rsidRPr="00897C5D" w14:paraId="2C27D114" w14:textId="77777777" w:rsidTr="00F125F0">
        <w:trPr>
          <w:cantSplit/>
        </w:trPr>
        <w:tc>
          <w:tcPr>
            <w:tcW w:w="6955" w:type="dxa"/>
          </w:tcPr>
          <w:p w14:paraId="57C56FFE" w14:textId="7B4C3D93" w:rsidR="00D72E2E" w:rsidRPr="00897C5D" w:rsidRDefault="00D72E2E" w:rsidP="00D72E2E">
            <w:pPr>
              <w:ind w:left="51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กำไรเบ็ดเสร็จรวม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C663804" w14:textId="32435316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="00C558F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572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87FDC01" w14:textId="4D506D5B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604</w:t>
            </w:r>
          </w:p>
        </w:tc>
      </w:tr>
    </w:tbl>
    <w:p w14:paraId="6877D73E" w14:textId="77777777" w:rsidR="00F125F0" w:rsidRPr="00897C5D" w:rsidRDefault="00F125F0">
      <w:pPr>
        <w:jc w:val="left"/>
        <w:rPr>
          <w:rFonts w:ascii="Browallia New" w:hAnsi="Browallia New" w:cs="Browallia New"/>
          <w:bCs/>
          <w:spacing w:val="-4"/>
          <w:sz w:val="26"/>
          <w:szCs w:val="26"/>
          <w:cs/>
        </w:rPr>
      </w:pPr>
      <w:r w:rsidRPr="00897C5D">
        <w:rPr>
          <w:rFonts w:ascii="Browallia New" w:hAnsi="Browallia New" w:cs="Browallia New"/>
          <w:bCs/>
          <w:spacing w:val="-4"/>
          <w:sz w:val="26"/>
          <w:szCs w:val="26"/>
          <w:cs/>
        </w:rPr>
        <w:br w:type="page"/>
      </w:r>
    </w:p>
    <w:p w14:paraId="49C9A948" w14:textId="2700E5AD" w:rsidR="00D72E2E" w:rsidRPr="00897C5D" w:rsidRDefault="00D72E2E" w:rsidP="00D72E2E">
      <w:pPr>
        <w:tabs>
          <w:tab w:val="left" w:pos="1170"/>
        </w:tabs>
        <w:ind w:left="540"/>
        <w:jc w:val="thaiDistribute"/>
        <w:outlineLvl w:val="0"/>
        <w:rPr>
          <w:rFonts w:ascii="Browallia New" w:hAnsi="Browallia New" w:cs="Browallia New"/>
          <w:bCs/>
          <w:spacing w:val="-4"/>
          <w:sz w:val="26"/>
          <w:szCs w:val="26"/>
        </w:rPr>
      </w:pPr>
      <w:r w:rsidRPr="00897C5D">
        <w:rPr>
          <w:rFonts w:ascii="Browallia New" w:hAnsi="Browallia New" w:cs="Browallia New"/>
          <w:bCs/>
          <w:spacing w:val="-4"/>
          <w:sz w:val="26"/>
          <w:szCs w:val="26"/>
          <w:cs/>
        </w:rPr>
        <w:lastRenderedPageBreak/>
        <w:t>การกระทบยอดรายการข้อมูลทางการเงินโดยสรุป</w:t>
      </w:r>
    </w:p>
    <w:p w14:paraId="58700F37" w14:textId="77777777" w:rsidR="00D72E2E" w:rsidRPr="00897C5D" w:rsidRDefault="00D72E2E" w:rsidP="00D72E2E">
      <w:pPr>
        <w:tabs>
          <w:tab w:val="left" w:pos="1170"/>
        </w:tabs>
        <w:ind w:left="540"/>
        <w:jc w:val="thaiDistribute"/>
        <w:outlineLvl w:val="0"/>
        <w:rPr>
          <w:rFonts w:ascii="Browallia New" w:hAnsi="Browallia New" w:cs="Browallia New"/>
          <w:bCs/>
          <w:spacing w:val="-4"/>
          <w:sz w:val="26"/>
          <w:szCs w:val="26"/>
        </w:rPr>
      </w:pPr>
    </w:p>
    <w:p w14:paraId="5E048593" w14:textId="77777777" w:rsidR="00D72E2E" w:rsidRPr="00897C5D" w:rsidRDefault="00D72E2E" w:rsidP="00D72E2E">
      <w:pPr>
        <w:ind w:left="540"/>
        <w:jc w:val="thaiDistribute"/>
        <w:outlineLvl w:val="0"/>
        <w:rPr>
          <w:rFonts w:ascii="Browallia New" w:hAnsi="Browallia New" w:cs="Browallia New"/>
          <w:b/>
          <w:spacing w:val="-4"/>
          <w:sz w:val="26"/>
          <w:szCs w:val="26"/>
        </w:rPr>
      </w:pPr>
      <w:r w:rsidRPr="00897C5D">
        <w:rPr>
          <w:rFonts w:ascii="Browallia New" w:hAnsi="Browallia New" w:cs="Browallia New"/>
          <w:b/>
          <w:spacing w:val="-4"/>
          <w:sz w:val="26"/>
          <w:szCs w:val="26"/>
          <w:cs/>
        </w:rPr>
        <w:t>การกระทบยอดรายการระหว่างข้อมูลทางการเงินโดยสรุปกับมูลค่าตามบัญชีของส่วนได้เสียของกิจการในบริษัทร่วม</w:t>
      </w:r>
    </w:p>
    <w:p w14:paraId="6E853503" w14:textId="77777777" w:rsidR="00D72E2E" w:rsidRPr="00897C5D" w:rsidRDefault="00D72E2E" w:rsidP="00D72E2E">
      <w:pPr>
        <w:tabs>
          <w:tab w:val="left" w:pos="1170"/>
        </w:tabs>
        <w:ind w:left="540"/>
        <w:jc w:val="thaiDistribute"/>
        <w:outlineLvl w:val="0"/>
        <w:rPr>
          <w:rFonts w:ascii="Browallia New" w:hAnsi="Browallia New" w:cs="Browallia New"/>
          <w:bCs/>
          <w:spacing w:val="-4"/>
          <w:sz w:val="26"/>
          <w:szCs w:val="26"/>
        </w:rPr>
      </w:pPr>
    </w:p>
    <w:tbl>
      <w:tblPr>
        <w:tblW w:w="9547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6955"/>
        <w:gridCol w:w="1296"/>
        <w:gridCol w:w="1296"/>
      </w:tblGrid>
      <w:tr w:rsidR="00D72E2E" w:rsidRPr="00897C5D" w14:paraId="592C1E2F" w14:textId="77777777" w:rsidTr="00AE2C58">
        <w:trPr>
          <w:cantSplit/>
        </w:trPr>
        <w:tc>
          <w:tcPr>
            <w:tcW w:w="6955" w:type="dxa"/>
          </w:tcPr>
          <w:p w14:paraId="074FA16A" w14:textId="77777777" w:rsidR="00D72E2E" w:rsidRPr="00897C5D" w:rsidRDefault="00D72E2E" w:rsidP="00D72E2E">
            <w:pPr>
              <w:ind w:left="512" w:right="-9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ข้อมูลทางการเงินโดยสรุป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F01396" w14:textId="7276CFD0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D72E2E" w:rsidRPr="00897C5D" w14:paraId="3408AF8E" w14:textId="77777777" w:rsidTr="00AE2C58">
        <w:trPr>
          <w:cantSplit/>
        </w:trPr>
        <w:tc>
          <w:tcPr>
            <w:tcW w:w="6955" w:type="dxa"/>
          </w:tcPr>
          <w:p w14:paraId="0C8ECFDD" w14:textId="77777777" w:rsidR="00D72E2E" w:rsidRPr="00897C5D" w:rsidRDefault="00D72E2E" w:rsidP="00D72E2E">
            <w:pPr>
              <w:ind w:left="512" w:right="-9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DC8FC25" w14:textId="56A65F39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27DED63" w14:textId="5F59F6CF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79C099F5" w14:textId="77777777" w:rsidTr="00AE2C58">
        <w:trPr>
          <w:cantSplit/>
        </w:trPr>
        <w:tc>
          <w:tcPr>
            <w:tcW w:w="6955" w:type="dxa"/>
          </w:tcPr>
          <w:p w14:paraId="4C43A418" w14:textId="77777777" w:rsidR="00D72E2E" w:rsidRPr="00897C5D" w:rsidRDefault="00D72E2E" w:rsidP="00D72E2E">
            <w:pPr>
              <w:ind w:left="512" w:right="-90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9FAFE7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D00FB9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2E2E" w:rsidRPr="00897C5D" w14:paraId="5A37AB66" w14:textId="77777777" w:rsidTr="00AE2C58">
        <w:trPr>
          <w:cantSplit/>
        </w:trPr>
        <w:tc>
          <w:tcPr>
            <w:tcW w:w="6955" w:type="dxa"/>
          </w:tcPr>
          <w:p w14:paraId="6CDF3E7E" w14:textId="77777777" w:rsidR="00D72E2E" w:rsidRPr="00897C5D" w:rsidRDefault="00D72E2E" w:rsidP="00D72E2E">
            <w:pPr>
              <w:ind w:left="51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B6D5698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C9FD192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68776EBB" w14:textId="77777777" w:rsidTr="00AE2C58">
        <w:trPr>
          <w:cantSplit/>
        </w:trPr>
        <w:tc>
          <w:tcPr>
            <w:tcW w:w="6955" w:type="dxa"/>
          </w:tcPr>
          <w:p w14:paraId="24B74E55" w14:textId="77777777" w:rsidR="00D72E2E" w:rsidRPr="00897C5D" w:rsidRDefault="00D72E2E" w:rsidP="00D72E2E">
            <w:pPr>
              <w:ind w:left="51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สินทรัพย์สุทธิ ณ วันสิ้นปี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744EA66" w14:textId="0CA08287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558F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808</w:t>
            </w:r>
            <w:r w:rsidR="00C558F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314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9E10487" w14:textId="4BB4F4A1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741</w:t>
            </w:r>
          </w:p>
        </w:tc>
      </w:tr>
      <w:tr w:rsidR="00D72E2E" w:rsidRPr="00897C5D" w14:paraId="35F8616D" w14:textId="77777777" w:rsidTr="00AE2C58">
        <w:trPr>
          <w:cantSplit/>
        </w:trPr>
        <w:tc>
          <w:tcPr>
            <w:tcW w:w="6955" w:type="dxa"/>
          </w:tcPr>
          <w:p w14:paraId="48DFE4E8" w14:textId="77777777" w:rsidR="00D72E2E" w:rsidRPr="00897C5D" w:rsidRDefault="00D72E2E" w:rsidP="00D72E2E">
            <w:pPr>
              <w:ind w:left="51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505D847A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EB02140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3AA3431E" w14:textId="77777777" w:rsidTr="00AE2C58">
        <w:trPr>
          <w:cantSplit/>
        </w:trPr>
        <w:tc>
          <w:tcPr>
            <w:tcW w:w="6955" w:type="dxa"/>
          </w:tcPr>
          <w:p w14:paraId="14BE6FE3" w14:textId="77777777" w:rsidR="00D72E2E" w:rsidRPr="00897C5D" w:rsidRDefault="00D72E2E" w:rsidP="00D72E2E">
            <w:pPr>
              <w:ind w:left="51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ส่วนได้เสียของกลุ่มกิจการในบริษัทร่วม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ร้อยละ)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8D71068" w14:textId="7B44620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45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D9D67C9" w14:textId="4D2115B8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45</w:t>
            </w:r>
          </w:p>
        </w:tc>
      </w:tr>
      <w:tr w:rsidR="00D72E2E" w:rsidRPr="00897C5D" w14:paraId="75D6B50E" w14:textId="77777777" w:rsidTr="00AE2C58">
        <w:trPr>
          <w:cantSplit/>
          <w:trHeight w:val="74"/>
        </w:trPr>
        <w:tc>
          <w:tcPr>
            <w:tcW w:w="6955" w:type="dxa"/>
          </w:tcPr>
          <w:p w14:paraId="2452991C" w14:textId="77777777" w:rsidR="00D72E2E" w:rsidRPr="00897C5D" w:rsidRDefault="00D72E2E" w:rsidP="00D72E2E">
            <w:pPr>
              <w:ind w:left="51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FC89E64" w14:textId="1C1E811C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558F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263</w:t>
            </w:r>
            <w:r w:rsidR="00C558F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741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E71264A" w14:textId="6E9ACB6A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884</w:t>
            </w:r>
          </w:p>
        </w:tc>
      </w:tr>
    </w:tbl>
    <w:p w14:paraId="48ECC190" w14:textId="77777777" w:rsidR="00D72E2E" w:rsidRPr="00897C5D" w:rsidRDefault="00D72E2E" w:rsidP="00AE2C58">
      <w:pPr>
        <w:tabs>
          <w:tab w:val="left" w:pos="540"/>
        </w:tabs>
        <w:ind w:left="540"/>
        <w:jc w:val="left"/>
        <w:rPr>
          <w:rFonts w:ascii="Browallia New" w:hAnsi="Browallia New" w:cs="Browallia New"/>
          <w:bCs/>
          <w:sz w:val="26"/>
          <w:szCs w:val="26"/>
        </w:rPr>
      </w:pPr>
    </w:p>
    <w:p w14:paraId="1D68F2EE" w14:textId="77777777" w:rsidR="00D72E2E" w:rsidRPr="00897C5D" w:rsidRDefault="00D72E2E" w:rsidP="00D72E2E">
      <w:pPr>
        <w:pStyle w:val="ListParagraph"/>
        <w:ind w:left="540" w:hanging="540"/>
        <w:jc w:val="thaiDistribute"/>
        <w:outlineLvl w:val="0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897C5D">
        <w:rPr>
          <w:rFonts w:ascii="Browallia New" w:eastAsia="Arial Unicode MS" w:hAnsi="Browallia New" w:cs="Browallia New"/>
          <w:color w:val="CF4A02"/>
          <w:sz w:val="26"/>
          <w:szCs w:val="26"/>
        </w:rPr>
        <w:t>(</w:t>
      </w:r>
      <w:r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ข)</w:t>
      </w:r>
      <w:r w:rsidRPr="00897C5D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>บริษัทย่อย</w:t>
      </w:r>
    </w:p>
    <w:p w14:paraId="5E3C5606" w14:textId="77777777" w:rsidR="00D72E2E" w:rsidRPr="00897C5D" w:rsidRDefault="00D72E2E" w:rsidP="00D72E2E">
      <w:pPr>
        <w:tabs>
          <w:tab w:val="left" w:pos="540"/>
        </w:tabs>
        <w:ind w:left="540"/>
        <w:jc w:val="left"/>
        <w:rPr>
          <w:rFonts w:ascii="Browallia New" w:hAnsi="Browallia New" w:cs="Browallia New"/>
          <w:b/>
          <w:sz w:val="26"/>
          <w:szCs w:val="26"/>
          <w:cs/>
        </w:rPr>
      </w:pPr>
    </w:p>
    <w:p w14:paraId="4BBCFB8C" w14:textId="14A840F2" w:rsidR="00D72E2E" w:rsidRPr="00897C5D" w:rsidRDefault="00D72E2E" w:rsidP="00D72E2E">
      <w:pPr>
        <w:tabs>
          <w:tab w:val="left" w:pos="540"/>
        </w:tabs>
        <w:ind w:left="540"/>
        <w:jc w:val="thaiDistribute"/>
        <w:rPr>
          <w:rFonts w:ascii="Browallia New" w:hAnsi="Browallia New" w:cs="Browallia New"/>
          <w:b/>
          <w:sz w:val="26"/>
          <w:szCs w:val="26"/>
        </w:rPr>
      </w:pPr>
      <w:r w:rsidRPr="00897C5D">
        <w:rPr>
          <w:rFonts w:ascii="Browallia New" w:hAnsi="Browallia New" w:cs="Browallia New"/>
          <w:b/>
          <w:sz w:val="26"/>
          <w:szCs w:val="26"/>
          <w:cs/>
        </w:rPr>
        <w:t xml:space="preserve">กลุ่มกิจการมีบริษัทย่อย ณ วันที่ </w:t>
      </w:r>
      <w:r w:rsidR="00897C5D" w:rsidRPr="00897C5D">
        <w:rPr>
          <w:rFonts w:ascii="Browallia New" w:hAnsi="Browallia New" w:cs="Browallia New"/>
          <w:bCs/>
          <w:sz w:val="26"/>
          <w:szCs w:val="26"/>
        </w:rPr>
        <w:t>31</w:t>
      </w:r>
      <w:r w:rsidRPr="00897C5D">
        <w:rPr>
          <w:rFonts w:ascii="Browallia New" w:hAnsi="Browallia New" w:cs="Browallia New"/>
          <w:b/>
          <w:sz w:val="26"/>
          <w:szCs w:val="26"/>
          <w:cs/>
        </w:rPr>
        <w:t xml:space="preserve"> ธันวาคม พ.ศ. </w:t>
      </w:r>
      <w:r w:rsidR="00897C5D" w:rsidRPr="00897C5D">
        <w:rPr>
          <w:rFonts w:ascii="Browallia New" w:hAnsi="Browallia New" w:cs="Browallia New"/>
          <w:bCs/>
          <w:sz w:val="26"/>
          <w:szCs w:val="26"/>
        </w:rPr>
        <w:t>2564</w:t>
      </w:r>
      <w:r w:rsidRPr="00897C5D">
        <w:rPr>
          <w:rFonts w:ascii="Browallia New" w:hAnsi="Browallia New" w:cs="Browallia New"/>
          <w:b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b/>
          <w:sz w:val="26"/>
          <w:szCs w:val="26"/>
          <w:cs/>
        </w:rPr>
        <w:t>ดังต่อไปนี้ บริษัทย่อยดังกล่าวได้รวมอยู่ในการจัดทำ</w:t>
      </w:r>
      <w:r w:rsidRPr="00897C5D">
        <w:rPr>
          <w:rFonts w:ascii="Browallia New" w:hAnsi="Browallia New" w:cs="Browallia New"/>
          <w:b/>
          <w:spacing w:val="-2"/>
          <w:sz w:val="26"/>
          <w:szCs w:val="26"/>
          <w:cs/>
        </w:rPr>
        <w:t>งบการเงินรวม ของกลุ่มกิจการ บริษัทย่อยดังกล่าวมีหุ้นทุนเป็นหุ้นสามัญเท่านั้น</w:t>
      </w:r>
      <w:r w:rsidRPr="00897C5D">
        <w:rPr>
          <w:rFonts w:ascii="Browallia New" w:hAnsi="Browallia New" w:cs="Browallia New"/>
          <w:b/>
          <w:spacing w:val="-2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b/>
          <w:spacing w:val="-2"/>
          <w:sz w:val="26"/>
          <w:szCs w:val="26"/>
          <w:cs/>
        </w:rPr>
        <w:t>โดยกลุ่มกิจการถือหุ้นทางตรง สัดส่วน</w:t>
      </w:r>
      <w:r w:rsidRPr="00897C5D">
        <w:rPr>
          <w:rFonts w:ascii="Browallia New" w:hAnsi="Browallia New" w:cs="Browallia New"/>
          <w:b/>
          <w:sz w:val="26"/>
          <w:szCs w:val="26"/>
          <w:cs/>
        </w:rPr>
        <w:t xml:space="preserve">ของส่วนได้เสีย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 </w:t>
      </w:r>
    </w:p>
    <w:p w14:paraId="6AFEDC62" w14:textId="77777777" w:rsidR="00E5440A" w:rsidRPr="00897C5D" w:rsidRDefault="00E5440A" w:rsidP="00D72E2E">
      <w:pPr>
        <w:tabs>
          <w:tab w:val="left" w:pos="540"/>
        </w:tabs>
        <w:ind w:left="540"/>
        <w:jc w:val="thaiDistribute"/>
        <w:rPr>
          <w:rFonts w:ascii="Browallia New" w:hAnsi="Browallia New" w:cs="Browallia New"/>
          <w:bCs/>
          <w:sz w:val="26"/>
          <w:szCs w:val="26"/>
        </w:rPr>
      </w:pPr>
    </w:p>
    <w:p w14:paraId="3C690969" w14:textId="77777777" w:rsidR="00D72E2E" w:rsidRPr="00897C5D" w:rsidRDefault="00D72E2E" w:rsidP="00BD14A2">
      <w:pPr>
        <w:tabs>
          <w:tab w:val="left" w:pos="540"/>
        </w:tabs>
        <w:ind w:left="540"/>
        <w:jc w:val="left"/>
        <w:rPr>
          <w:rFonts w:ascii="Browallia New" w:hAnsi="Browallia New" w:cs="Browallia New"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Cs/>
          <w:color w:val="CF4A02"/>
          <w:sz w:val="26"/>
          <w:szCs w:val="26"/>
          <w:cs/>
        </w:rPr>
        <w:t>กลุ่มกิจการและบริษัท</w:t>
      </w:r>
    </w:p>
    <w:p w14:paraId="249AC302" w14:textId="07F3040E" w:rsidR="00D72E2E" w:rsidRPr="00897C5D" w:rsidRDefault="00D72E2E" w:rsidP="00D72E2E">
      <w:pPr>
        <w:tabs>
          <w:tab w:val="left" w:pos="540"/>
        </w:tabs>
        <w:ind w:left="540"/>
        <w:jc w:val="left"/>
        <w:rPr>
          <w:rFonts w:ascii="Browallia New" w:hAnsi="Browallia New" w:cs="Browallia New"/>
          <w:b/>
          <w:sz w:val="26"/>
          <w:szCs w:val="26"/>
          <w:cs/>
        </w:rPr>
      </w:pPr>
    </w:p>
    <w:tbl>
      <w:tblPr>
        <w:tblW w:w="8910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1800"/>
        <w:gridCol w:w="990"/>
        <w:gridCol w:w="2340"/>
        <w:gridCol w:w="900"/>
        <w:gridCol w:w="900"/>
        <w:gridCol w:w="990"/>
        <w:gridCol w:w="990"/>
      </w:tblGrid>
      <w:tr w:rsidR="00E5440A" w:rsidRPr="00897C5D" w14:paraId="339A8180" w14:textId="3E0130E5" w:rsidTr="00E5440A">
        <w:tc>
          <w:tcPr>
            <w:tcW w:w="1800" w:type="dxa"/>
            <w:vAlign w:val="bottom"/>
          </w:tcPr>
          <w:p w14:paraId="30AFC853" w14:textId="6F5AFD72" w:rsidR="00E5440A" w:rsidRPr="00897C5D" w:rsidRDefault="00E5440A" w:rsidP="00E5440A">
            <w:pPr>
              <w:ind w:left="-68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vAlign w:val="bottom"/>
          </w:tcPr>
          <w:p w14:paraId="62A4D84A" w14:textId="071C1BF3" w:rsidR="00E5440A" w:rsidRPr="00897C5D" w:rsidRDefault="00E5440A" w:rsidP="00E5440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2340" w:type="dxa"/>
            <w:vAlign w:val="bottom"/>
          </w:tcPr>
          <w:p w14:paraId="690A7B4D" w14:textId="35C029C6" w:rsidR="00E5440A" w:rsidRPr="00897C5D" w:rsidRDefault="00E5440A" w:rsidP="00E5440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932CE" w14:textId="777DF22A" w:rsidR="00E5440A" w:rsidRPr="00897C5D" w:rsidRDefault="00E5440A" w:rsidP="00E544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8EF004" w14:textId="435D9084" w:rsidR="00E5440A" w:rsidRPr="00897C5D" w:rsidRDefault="00E5440A" w:rsidP="00E544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BD88D3" w14:textId="33DEB6CA" w:rsidR="00E5440A" w:rsidRPr="00897C5D" w:rsidRDefault="00E5440A" w:rsidP="00E5440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5D4B0F" w:rsidRPr="00897C5D" w14:paraId="69D3DF54" w14:textId="77777777" w:rsidTr="00E5440A">
        <w:tc>
          <w:tcPr>
            <w:tcW w:w="1800" w:type="dxa"/>
            <w:vAlign w:val="bottom"/>
          </w:tcPr>
          <w:p w14:paraId="564612B0" w14:textId="77777777" w:rsidR="005D4B0F" w:rsidRPr="00897C5D" w:rsidRDefault="005D4B0F" w:rsidP="005D4B0F">
            <w:pPr>
              <w:ind w:left="-68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vAlign w:val="bottom"/>
          </w:tcPr>
          <w:p w14:paraId="5947C7F9" w14:textId="088E92BF" w:rsidR="005D4B0F" w:rsidRPr="00897C5D" w:rsidRDefault="005D4B0F" w:rsidP="005D4B0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2340" w:type="dxa"/>
            <w:vAlign w:val="bottom"/>
          </w:tcPr>
          <w:p w14:paraId="31CF73B9" w14:textId="77777777" w:rsidR="005D4B0F" w:rsidRPr="00897C5D" w:rsidRDefault="005D4B0F" w:rsidP="005D4B0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</w:tcBorders>
            <w:vAlign w:val="bottom"/>
          </w:tcPr>
          <w:p w14:paraId="0F3E11D8" w14:textId="3F86B0F6" w:rsidR="005D4B0F" w:rsidRPr="00897C5D" w:rsidRDefault="005D4B0F" w:rsidP="005D4B0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สัดส่วนของส่วนได้เสีย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</w:tcBorders>
            <w:vAlign w:val="bottom"/>
          </w:tcPr>
          <w:p w14:paraId="2732FAFF" w14:textId="2F78255C" w:rsidR="005D4B0F" w:rsidRPr="00897C5D" w:rsidRDefault="005D4B0F" w:rsidP="005D4B0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เงินลงทุนตาม</w:t>
            </w:r>
          </w:p>
        </w:tc>
      </w:tr>
      <w:tr w:rsidR="005D4B0F" w:rsidRPr="00897C5D" w14:paraId="13663503" w14:textId="77777777" w:rsidTr="00E5440A">
        <w:tc>
          <w:tcPr>
            <w:tcW w:w="1800" w:type="dxa"/>
            <w:vAlign w:val="bottom"/>
          </w:tcPr>
          <w:p w14:paraId="7E1C31DD" w14:textId="77777777" w:rsidR="005D4B0F" w:rsidRPr="00897C5D" w:rsidRDefault="005D4B0F" w:rsidP="005D4B0F">
            <w:pPr>
              <w:ind w:left="-68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  <w:vAlign w:val="bottom"/>
          </w:tcPr>
          <w:p w14:paraId="1AB1DAC8" w14:textId="223D9F61" w:rsidR="005D4B0F" w:rsidRPr="00897C5D" w:rsidRDefault="005D4B0F" w:rsidP="005D4B0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จดทะเบียน</w:t>
            </w:r>
          </w:p>
        </w:tc>
        <w:tc>
          <w:tcPr>
            <w:tcW w:w="2340" w:type="dxa"/>
            <w:vAlign w:val="bottom"/>
          </w:tcPr>
          <w:p w14:paraId="3422E8EC" w14:textId="77777777" w:rsidR="005D4B0F" w:rsidRPr="00897C5D" w:rsidRDefault="005D4B0F" w:rsidP="005D4B0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bottom"/>
          </w:tcPr>
          <w:p w14:paraId="702D9FD2" w14:textId="60040C61" w:rsidR="005D4B0F" w:rsidRPr="00897C5D" w:rsidRDefault="005D4B0F" w:rsidP="005D4B0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(ร้อยละ)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vAlign w:val="bottom"/>
          </w:tcPr>
          <w:p w14:paraId="77E47B97" w14:textId="162A8EBA" w:rsidR="005D4B0F" w:rsidRPr="00897C5D" w:rsidRDefault="005D4B0F" w:rsidP="005D4B0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วิธีราคาทุน</w:t>
            </w:r>
          </w:p>
        </w:tc>
      </w:tr>
      <w:tr w:rsidR="005D4B0F" w:rsidRPr="00897C5D" w14:paraId="7AAC06E5" w14:textId="77777777" w:rsidTr="00E5440A"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5823FF57" w14:textId="7507AA83" w:rsidR="005D4B0F" w:rsidRPr="00897C5D" w:rsidRDefault="005D4B0F" w:rsidP="005D4B0F">
            <w:pPr>
              <w:ind w:left="-68"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ชื่อ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80798F3" w14:textId="70D12321" w:rsidR="005D4B0F" w:rsidRPr="00897C5D" w:rsidRDefault="005D4B0F" w:rsidP="005D4B0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จัดตั้ง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14:paraId="56839524" w14:textId="2C6177E0" w:rsidR="005D4B0F" w:rsidRPr="00897C5D" w:rsidRDefault="005D4B0F" w:rsidP="005D4B0F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ลักษณะของธุรกิจ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FD7174" w14:textId="7300456F" w:rsidR="005D4B0F" w:rsidRPr="00897C5D" w:rsidRDefault="005D4B0F" w:rsidP="005D4B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F62DC7" w14:textId="50EA9850" w:rsidR="005D4B0F" w:rsidRPr="00897C5D" w:rsidRDefault="005D4B0F" w:rsidP="005D4B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4725CD" w14:textId="47A16BB9" w:rsidR="005D4B0F" w:rsidRPr="00897C5D" w:rsidRDefault="005D4B0F" w:rsidP="005D4B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8202A3" w14:textId="403FA6AA" w:rsidR="005D4B0F" w:rsidRPr="00897C5D" w:rsidRDefault="005D4B0F" w:rsidP="005D4B0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2"/>
                <w:szCs w:val="22"/>
              </w:rPr>
              <w:t>2563</w:t>
            </w:r>
          </w:p>
        </w:tc>
      </w:tr>
      <w:tr w:rsidR="005D4B0F" w:rsidRPr="00897C5D" w14:paraId="1F0264E9" w14:textId="5836D301" w:rsidTr="00E5440A"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4966E03E" w14:textId="77777777" w:rsidR="005D4B0F" w:rsidRPr="00897C5D" w:rsidRDefault="005D4B0F" w:rsidP="005D4B0F">
            <w:pPr>
              <w:ind w:left="-68" w:right="-72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AB59513" w14:textId="77777777" w:rsidR="005D4B0F" w:rsidRPr="00897C5D" w:rsidRDefault="005D4B0F" w:rsidP="005D4B0F">
            <w:pPr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vAlign w:val="bottom"/>
          </w:tcPr>
          <w:p w14:paraId="7324B89D" w14:textId="77777777" w:rsidR="005D4B0F" w:rsidRPr="00897C5D" w:rsidRDefault="005D4B0F" w:rsidP="005D4B0F">
            <w:pPr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2CB6082" w14:textId="77777777" w:rsidR="005D4B0F" w:rsidRPr="00897C5D" w:rsidRDefault="005D4B0F" w:rsidP="005D4B0F">
            <w:pPr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2F4256A3" w14:textId="77777777" w:rsidR="005D4B0F" w:rsidRPr="00897C5D" w:rsidRDefault="005D4B0F" w:rsidP="005D4B0F">
            <w:pPr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96C967F" w14:textId="77777777" w:rsidR="005D4B0F" w:rsidRPr="00897C5D" w:rsidRDefault="005D4B0F" w:rsidP="005D4B0F">
            <w:pPr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A49AAB9" w14:textId="77777777" w:rsidR="005D4B0F" w:rsidRPr="00897C5D" w:rsidRDefault="005D4B0F" w:rsidP="005D4B0F">
            <w:pPr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5D4B0F" w:rsidRPr="00897C5D" w14:paraId="45AD645A" w14:textId="0727617D" w:rsidTr="00E5440A">
        <w:tc>
          <w:tcPr>
            <w:tcW w:w="1800" w:type="dxa"/>
            <w:vAlign w:val="bottom"/>
          </w:tcPr>
          <w:p w14:paraId="39E6133D" w14:textId="77777777" w:rsidR="005D4B0F" w:rsidRPr="00897C5D" w:rsidRDefault="005D4B0F" w:rsidP="005D4B0F">
            <w:pPr>
              <w:ind w:left="-68"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>บริษัท มิตซุย ไอซีที จำกัด</w:t>
            </w:r>
          </w:p>
        </w:tc>
        <w:tc>
          <w:tcPr>
            <w:tcW w:w="990" w:type="dxa"/>
            <w:vAlign w:val="bottom"/>
          </w:tcPr>
          <w:p w14:paraId="4A7CE7C5" w14:textId="77777777" w:rsidR="005D4B0F" w:rsidRPr="00897C5D" w:rsidRDefault="005D4B0F" w:rsidP="005D4B0F">
            <w:pPr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>ไทย</w:t>
            </w:r>
          </w:p>
        </w:tc>
        <w:tc>
          <w:tcPr>
            <w:tcW w:w="2340" w:type="dxa"/>
            <w:vAlign w:val="bottom"/>
          </w:tcPr>
          <w:p w14:paraId="34D45DE3" w14:textId="77777777" w:rsidR="005D4B0F" w:rsidRPr="00897C5D" w:rsidRDefault="005D4B0F" w:rsidP="005D4B0F">
            <w:pPr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>พัฒนาระบบเทคโนโลยีสารสนเทศ</w:t>
            </w:r>
          </w:p>
        </w:tc>
        <w:tc>
          <w:tcPr>
            <w:tcW w:w="900" w:type="dxa"/>
            <w:shd w:val="clear" w:color="auto" w:fill="FAFAFA"/>
            <w:vAlign w:val="bottom"/>
          </w:tcPr>
          <w:p w14:paraId="5222A7D4" w14:textId="451AA62C" w:rsidR="005D4B0F" w:rsidRPr="00897C5D" w:rsidRDefault="00897C5D" w:rsidP="005D4B0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99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99</w:t>
            </w:r>
          </w:p>
        </w:tc>
        <w:tc>
          <w:tcPr>
            <w:tcW w:w="900" w:type="dxa"/>
            <w:vAlign w:val="bottom"/>
          </w:tcPr>
          <w:p w14:paraId="168D4C1B" w14:textId="491A2E19" w:rsidR="005D4B0F" w:rsidRPr="00897C5D" w:rsidRDefault="00897C5D" w:rsidP="005D4B0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99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99</w:t>
            </w:r>
          </w:p>
        </w:tc>
        <w:tc>
          <w:tcPr>
            <w:tcW w:w="990" w:type="dxa"/>
            <w:vAlign w:val="bottom"/>
          </w:tcPr>
          <w:p w14:paraId="26FCC73E" w14:textId="652355CD" w:rsidR="005D4B0F" w:rsidRPr="00897C5D" w:rsidRDefault="00897C5D" w:rsidP="005D4B0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999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990</w:t>
            </w:r>
          </w:p>
        </w:tc>
        <w:tc>
          <w:tcPr>
            <w:tcW w:w="990" w:type="dxa"/>
            <w:vAlign w:val="bottom"/>
          </w:tcPr>
          <w:p w14:paraId="0CD3A991" w14:textId="2D44F486" w:rsidR="005D4B0F" w:rsidRPr="00897C5D" w:rsidRDefault="00897C5D" w:rsidP="005D4B0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999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990</w:t>
            </w:r>
          </w:p>
        </w:tc>
      </w:tr>
      <w:tr w:rsidR="005D4B0F" w:rsidRPr="00897C5D" w14:paraId="19A81511" w14:textId="2F1CD926" w:rsidTr="00E5440A">
        <w:tc>
          <w:tcPr>
            <w:tcW w:w="1800" w:type="dxa"/>
            <w:vAlign w:val="bottom"/>
          </w:tcPr>
          <w:p w14:paraId="27EFA18B" w14:textId="77777777" w:rsidR="005D4B0F" w:rsidRPr="00897C5D" w:rsidRDefault="005D4B0F" w:rsidP="005D4B0F">
            <w:pPr>
              <w:ind w:left="-68"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>บริษัท พร็อพเทค จำกัด</w:t>
            </w:r>
          </w:p>
        </w:tc>
        <w:tc>
          <w:tcPr>
            <w:tcW w:w="990" w:type="dxa"/>
            <w:vAlign w:val="bottom"/>
          </w:tcPr>
          <w:p w14:paraId="2F152AF6" w14:textId="77777777" w:rsidR="005D4B0F" w:rsidRPr="00897C5D" w:rsidRDefault="005D4B0F" w:rsidP="005D4B0F">
            <w:pPr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>ไทย</w:t>
            </w:r>
          </w:p>
        </w:tc>
        <w:tc>
          <w:tcPr>
            <w:tcW w:w="2340" w:type="dxa"/>
            <w:vAlign w:val="bottom"/>
          </w:tcPr>
          <w:p w14:paraId="5A1DF48F" w14:textId="77777777" w:rsidR="005D4B0F" w:rsidRPr="00897C5D" w:rsidRDefault="005D4B0F" w:rsidP="005D4B0F">
            <w:pPr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>บริการโฆษณาผ่านอินเทอร์เน็ต</w:t>
            </w:r>
          </w:p>
        </w:tc>
        <w:tc>
          <w:tcPr>
            <w:tcW w:w="900" w:type="dxa"/>
            <w:shd w:val="clear" w:color="auto" w:fill="FAFAFA"/>
            <w:vAlign w:val="bottom"/>
          </w:tcPr>
          <w:p w14:paraId="4A3BFFF2" w14:textId="4588F7DE" w:rsidR="005D4B0F" w:rsidRPr="00897C5D" w:rsidRDefault="00897C5D" w:rsidP="005D4B0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99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99</w:t>
            </w:r>
          </w:p>
        </w:tc>
        <w:tc>
          <w:tcPr>
            <w:tcW w:w="900" w:type="dxa"/>
            <w:vAlign w:val="bottom"/>
          </w:tcPr>
          <w:p w14:paraId="7AD6B343" w14:textId="380054B4" w:rsidR="005D4B0F" w:rsidRPr="00897C5D" w:rsidRDefault="00897C5D" w:rsidP="005D4B0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99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99</w:t>
            </w:r>
          </w:p>
        </w:tc>
        <w:tc>
          <w:tcPr>
            <w:tcW w:w="990" w:type="dxa"/>
            <w:vAlign w:val="bottom"/>
          </w:tcPr>
          <w:p w14:paraId="6DADADCD" w14:textId="37A2B0FF" w:rsidR="005D4B0F" w:rsidRPr="00897C5D" w:rsidRDefault="00897C5D" w:rsidP="005D4B0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999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800</w:t>
            </w:r>
          </w:p>
        </w:tc>
        <w:tc>
          <w:tcPr>
            <w:tcW w:w="990" w:type="dxa"/>
            <w:vAlign w:val="bottom"/>
          </w:tcPr>
          <w:p w14:paraId="00C3467F" w14:textId="2BB6F0AC" w:rsidR="005D4B0F" w:rsidRPr="00897C5D" w:rsidRDefault="00897C5D" w:rsidP="005D4B0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6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999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800</w:t>
            </w:r>
          </w:p>
        </w:tc>
      </w:tr>
      <w:tr w:rsidR="005D4B0F" w:rsidRPr="00897C5D" w14:paraId="46507BF8" w14:textId="5E7438BF" w:rsidTr="00E5440A">
        <w:tc>
          <w:tcPr>
            <w:tcW w:w="1800" w:type="dxa"/>
            <w:vAlign w:val="bottom"/>
          </w:tcPr>
          <w:p w14:paraId="603CED3D" w14:textId="77777777" w:rsidR="005D4B0F" w:rsidRPr="00897C5D" w:rsidRDefault="005D4B0F" w:rsidP="005D4B0F">
            <w:pPr>
              <w:ind w:left="-68"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>บริษัท ธรรม ดิจิตอล จำกัด</w:t>
            </w:r>
          </w:p>
        </w:tc>
        <w:tc>
          <w:tcPr>
            <w:tcW w:w="990" w:type="dxa"/>
            <w:vAlign w:val="bottom"/>
          </w:tcPr>
          <w:p w14:paraId="1C66229E" w14:textId="77777777" w:rsidR="005D4B0F" w:rsidRPr="00897C5D" w:rsidRDefault="005D4B0F" w:rsidP="005D4B0F">
            <w:pPr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>ไทย</w:t>
            </w:r>
          </w:p>
        </w:tc>
        <w:tc>
          <w:tcPr>
            <w:tcW w:w="2340" w:type="dxa"/>
            <w:vAlign w:val="bottom"/>
          </w:tcPr>
          <w:p w14:paraId="154AB8A1" w14:textId="77777777" w:rsidR="005D4B0F" w:rsidRPr="00897C5D" w:rsidRDefault="005D4B0F" w:rsidP="005D4B0F">
            <w:pPr>
              <w:ind w:right="-72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>พัฒนาระบบเทคโนโลยีสารสนเทศ</w:t>
            </w:r>
          </w:p>
        </w:tc>
        <w:tc>
          <w:tcPr>
            <w:tcW w:w="900" w:type="dxa"/>
            <w:shd w:val="clear" w:color="auto" w:fill="FAFAFA"/>
            <w:vAlign w:val="bottom"/>
          </w:tcPr>
          <w:p w14:paraId="6E99B8ED" w14:textId="05309768" w:rsidR="005D4B0F" w:rsidRPr="00897C5D" w:rsidRDefault="00897C5D" w:rsidP="005D4B0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99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99</w:t>
            </w:r>
          </w:p>
        </w:tc>
        <w:tc>
          <w:tcPr>
            <w:tcW w:w="900" w:type="dxa"/>
            <w:vAlign w:val="bottom"/>
          </w:tcPr>
          <w:p w14:paraId="1A583E08" w14:textId="32165A7A" w:rsidR="005D4B0F" w:rsidRPr="00897C5D" w:rsidRDefault="00897C5D" w:rsidP="005D4B0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99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99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0ADA8BF" w14:textId="1F2CA791" w:rsidR="005D4B0F" w:rsidRPr="00897C5D" w:rsidRDefault="00897C5D" w:rsidP="005D4B0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999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990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BB1E396" w14:textId="516A38A5" w:rsidR="005D4B0F" w:rsidRPr="00897C5D" w:rsidRDefault="00897C5D" w:rsidP="005D4B0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9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999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990</w:t>
            </w:r>
          </w:p>
        </w:tc>
      </w:tr>
      <w:tr w:rsidR="005D4B0F" w:rsidRPr="00897C5D" w14:paraId="01D5CB47" w14:textId="77777777" w:rsidTr="00E5440A">
        <w:tc>
          <w:tcPr>
            <w:tcW w:w="1800" w:type="dxa"/>
            <w:vAlign w:val="bottom"/>
          </w:tcPr>
          <w:p w14:paraId="4403E1E8" w14:textId="77777777" w:rsidR="005D4B0F" w:rsidRPr="00897C5D" w:rsidRDefault="005D4B0F" w:rsidP="005D4B0F">
            <w:pPr>
              <w:ind w:left="-68"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90" w:type="dxa"/>
            <w:vAlign w:val="bottom"/>
          </w:tcPr>
          <w:p w14:paraId="63FE51E7" w14:textId="77777777" w:rsidR="005D4B0F" w:rsidRPr="00897C5D" w:rsidRDefault="005D4B0F" w:rsidP="005D4B0F">
            <w:pPr>
              <w:ind w:right="-72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2340" w:type="dxa"/>
            <w:vAlign w:val="bottom"/>
          </w:tcPr>
          <w:p w14:paraId="2E98F5D8" w14:textId="77777777" w:rsidR="005D4B0F" w:rsidRPr="00897C5D" w:rsidRDefault="005D4B0F" w:rsidP="005D4B0F">
            <w:pPr>
              <w:ind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00" w:type="dxa"/>
            <w:shd w:val="clear" w:color="auto" w:fill="FAFAFA"/>
            <w:vAlign w:val="bottom"/>
          </w:tcPr>
          <w:p w14:paraId="3D1C1AAA" w14:textId="77777777" w:rsidR="005D4B0F" w:rsidRPr="00897C5D" w:rsidRDefault="005D4B0F" w:rsidP="005D4B0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7A37B243" w14:textId="77777777" w:rsidR="005D4B0F" w:rsidRPr="00897C5D" w:rsidRDefault="005D4B0F" w:rsidP="005D4B0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BEB19F" w14:textId="7A32D913" w:rsidR="005D4B0F" w:rsidRPr="00897C5D" w:rsidRDefault="00897C5D" w:rsidP="005D4B0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17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999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780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B0EF36" w14:textId="0A6A6CE7" w:rsidR="005D4B0F" w:rsidRPr="00897C5D" w:rsidRDefault="00897C5D" w:rsidP="005D4B0F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17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999</w:t>
            </w:r>
            <w:r w:rsidR="005D4B0F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780</w:t>
            </w:r>
          </w:p>
        </w:tc>
      </w:tr>
    </w:tbl>
    <w:p w14:paraId="18B0A260" w14:textId="77777777" w:rsidR="00D72E2E" w:rsidRPr="00897C5D" w:rsidRDefault="00D72E2E" w:rsidP="00D72E2E">
      <w:pPr>
        <w:ind w:left="540"/>
        <w:rPr>
          <w:rFonts w:ascii="Browallia New" w:hAnsi="Browallia New" w:cs="Browallia New"/>
          <w:sz w:val="26"/>
          <w:szCs w:val="26"/>
          <w:lang w:val="en-US"/>
        </w:rPr>
      </w:pPr>
    </w:p>
    <w:p w14:paraId="4B520914" w14:textId="1183EC72" w:rsidR="00D72E2E" w:rsidRPr="00897C5D" w:rsidRDefault="00D72E2E" w:rsidP="00D72E2E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897C5D">
        <w:rPr>
          <w:rFonts w:ascii="Browallia New" w:hAnsi="Browallia New" w:cs="Browallia New"/>
          <w:sz w:val="26"/>
          <w:szCs w:val="26"/>
          <w:cs/>
          <w:lang w:val="en-US"/>
        </w:rPr>
        <w:t xml:space="preserve">กลุ่มกิจการไม่มีการเปลี่ยนแปลงของเงินลงทุนในบริษัทย่อยสำหรับปีสิ้นสุดวันที่ </w:t>
      </w:r>
      <w:r w:rsidR="00897C5D" w:rsidRPr="00897C5D">
        <w:rPr>
          <w:rFonts w:ascii="Browallia New" w:hAnsi="Browallia New" w:cs="Browallia New"/>
          <w:sz w:val="26"/>
          <w:szCs w:val="26"/>
        </w:rPr>
        <w:t>31</w:t>
      </w:r>
      <w:r w:rsidRPr="00897C5D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  <w:lang w:val="en-US"/>
        </w:rPr>
        <w:t xml:space="preserve">ธันวาคม พ.ศ. </w:t>
      </w:r>
      <w:r w:rsidR="00897C5D" w:rsidRPr="00897C5D">
        <w:rPr>
          <w:rFonts w:ascii="Browallia New" w:hAnsi="Browallia New" w:cs="Browallia New"/>
          <w:sz w:val="26"/>
          <w:szCs w:val="26"/>
        </w:rPr>
        <w:t>2564</w:t>
      </w:r>
      <w:r w:rsidRPr="00897C5D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</w:p>
    <w:p w14:paraId="253313B1" w14:textId="77777777" w:rsidR="00D72E2E" w:rsidRPr="00897C5D" w:rsidRDefault="00D72E2E" w:rsidP="00D72E2E">
      <w:pPr>
        <w:ind w:left="540"/>
        <w:rPr>
          <w:rFonts w:ascii="Browallia New" w:hAnsi="Browallia New" w:cs="Browallia New"/>
          <w:sz w:val="26"/>
          <w:szCs w:val="26"/>
          <w:lang w:val="en-US"/>
        </w:rPr>
      </w:pPr>
    </w:p>
    <w:p w14:paraId="33873575" w14:textId="77777777" w:rsidR="00D72E2E" w:rsidRPr="00897C5D" w:rsidRDefault="00D72E2E" w:rsidP="00D72E2E">
      <w:pPr>
        <w:ind w:left="1080"/>
        <w:jc w:val="thaiDistribute"/>
        <w:rPr>
          <w:rFonts w:ascii="Browallia New" w:hAnsi="Browallia New" w:cs="Browallia New"/>
          <w:bCs/>
          <w:sz w:val="26"/>
          <w:szCs w:val="26"/>
        </w:rPr>
      </w:pPr>
    </w:p>
    <w:p w14:paraId="651AA045" w14:textId="77777777" w:rsidR="00D72E2E" w:rsidRPr="00897C5D" w:rsidRDefault="00D72E2E" w:rsidP="00D72E2E">
      <w:pPr>
        <w:tabs>
          <w:tab w:val="left" w:pos="540"/>
          <w:tab w:val="left" w:pos="2160"/>
        </w:tabs>
        <w:ind w:left="540" w:hanging="540"/>
        <w:jc w:val="thaiDistribute"/>
        <w:rPr>
          <w:rFonts w:ascii="Browallia New" w:hAnsi="Browallia New" w:cs="Browallia New"/>
          <w:b/>
          <w:sz w:val="26"/>
          <w:szCs w:val="26"/>
        </w:rPr>
        <w:sectPr w:rsidR="00D72E2E" w:rsidRPr="00897C5D" w:rsidSect="001C2361">
          <w:pgSz w:w="11906" w:h="16838" w:code="9"/>
          <w:pgMar w:top="1440" w:right="720" w:bottom="720" w:left="1728" w:header="706" w:footer="576" w:gutter="0"/>
          <w:cols w:space="720"/>
          <w:docGrid w:linePitch="381"/>
        </w:sect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4FB7CF73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49835DF1" w14:textId="1AAEEE6F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lastRenderedPageBreak/>
              <w:t>16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ส่วนปรับปรุงอาคาร อุปกรณ์ และยานพาหนะ</w:t>
            </w:r>
          </w:p>
        </w:tc>
      </w:tr>
    </w:tbl>
    <w:p w14:paraId="599E5401" w14:textId="77777777" w:rsidR="00D72E2E" w:rsidRPr="00897C5D" w:rsidRDefault="00D72E2E" w:rsidP="00D72E2E">
      <w:pPr>
        <w:tabs>
          <w:tab w:val="left" w:pos="540"/>
          <w:tab w:val="left" w:pos="2160"/>
        </w:tabs>
        <w:ind w:left="540" w:hanging="540"/>
        <w:jc w:val="thaiDistribute"/>
        <w:rPr>
          <w:rFonts w:ascii="Browallia New" w:hAnsi="Browallia New" w:cs="Browallia New"/>
          <w:bCs/>
          <w:sz w:val="26"/>
          <w:szCs w:val="26"/>
        </w:rPr>
      </w:pPr>
    </w:p>
    <w:tbl>
      <w:tblPr>
        <w:tblStyle w:val="TableGridLight"/>
        <w:tblW w:w="9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02"/>
        <w:gridCol w:w="1152"/>
        <w:gridCol w:w="1152"/>
        <w:gridCol w:w="1152"/>
        <w:gridCol w:w="1152"/>
        <w:gridCol w:w="1152"/>
      </w:tblGrid>
      <w:tr w:rsidR="00D72E2E" w:rsidRPr="00897C5D" w14:paraId="7689B581" w14:textId="77777777" w:rsidTr="001428E8">
        <w:trPr>
          <w:trHeight w:val="5"/>
        </w:trPr>
        <w:tc>
          <w:tcPr>
            <w:tcW w:w="3798" w:type="dxa"/>
            <w:vAlign w:val="bottom"/>
          </w:tcPr>
          <w:p w14:paraId="2A09936A" w14:textId="77777777" w:rsidR="00D72E2E" w:rsidRPr="00897C5D" w:rsidRDefault="00D72E2E" w:rsidP="00D72E2E">
            <w:pPr>
              <w:tabs>
                <w:tab w:val="left" w:pos="4197"/>
              </w:tabs>
              <w:ind w:left="18"/>
              <w:jc w:val="thaiDistribute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576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69164F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72E2E" w:rsidRPr="00897C5D" w14:paraId="42573303" w14:textId="77777777" w:rsidTr="001428E8">
        <w:trPr>
          <w:trHeight w:val="5"/>
        </w:trPr>
        <w:tc>
          <w:tcPr>
            <w:tcW w:w="3798" w:type="dxa"/>
            <w:vAlign w:val="bottom"/>
          </w:tcPr>
          <w:p w14:paraId="1C0509C8" w14:textId="77777777" w:rsidR="00D72E2E" w:rsidRPr="00897C5D" w:rsidRDefault="00D72E2E" w:rsidP="00D72E2E">
            <w:pPr>
              <w:tabs>
                <w:tab w:val="left" w:pos="4197"/>
              </w:tabs>
              <w:ind w:left="18"/>
              <w:jc w:val="thaiDistribute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0854F12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DB3770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เครื่องใช้สำนักงาน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8E9FA9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อุปกรณ์คอมพิวเตอร์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33E814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7FF1D97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7C30297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5EB434B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รวม</w:t>
            </w:r>
          </w:p>
        </w:tc>
      </w:tr>
      <w:tr w:rsidR="00D72E2E" w:rsidRPr="00897C5D" w14:paraId="6D8998F9" w14:textId="77777777" w:rsidTr="001428E8">
        <w:trPr>
          <w:trHeight w:val="5"/>
        </w:trPr>
        <w:tc>
          <w:tcPr>
            <w:tcW w:w="3798" w:type="dxa"/>
            <w:vAlign w:val="bottom"/>
          </w:tcPr>
          <w:p w14:paraId="264CCE76" w14:textId="77777777" w:rsidR="00D72E2E" w:rsidRPr="00897C5D" w:rsidRDefault="00D72E2E" w:rsidP="00D72E2E">
            <w:pPr>
              <w:tabs>
                <w:tab w:val="left" w:pos="4197"/>
              </w:tabs>
              <w:ind w:left="18"/>
              <w:jc w:val="thaiDistribute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6B994C9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731B76B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7FA6707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2F34AC2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12BCBC1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D72E2E" w:rsidRPr="00897C5D" w14:paraId="335FF9B5" w14:textId="77777777" w:rsidTr="001428E8">
        <w:trPr>
          <w:trHeight w:val="5"/>
        </w:trPr>
        <w:tc>
          <w:tcPr>
            <w:tcW w:w="3798" w:type="dxa"/>
            <w:vAlign w:val="bottom"/>
          </w:tcPr>
          <w:p w14:paraId="52BE6CA3" w14:textId="77777777" w:rsidR="00D72E2E" w:rsidRPr="00897C5D" w:rsidRDefault="00D72E2E" w:rsidP="00D72E2E">
            <w:pPr>
              <w:ind w:left="18" w:right="-72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E5A7D82" w14:textId="77777777" w:rsidR="00D72E2E" w:rsidRPr="00897C5D" w:rsidRDefault="00D72E2E" w:rsidP="00D72E2E">
            <w:pPr>
              <w:ind w:left="88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08DCB55" w14:textId="77777777" w:rsidR="00D72E2E" w:rsidRPr="00897C5D" w:rsidRDefault="00D72E2E" w:rsidP="00D72E2E">
            <w:pPr>
              <w:ind w:left="88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7ABE2CF4" w14:textId="77777777" w:rsidR="00D72E2E" w:rsidRPr="00897C5D" w:rsidRDefault="00D72E2E" w:rsidP="00D72E2E">
            <w:pPr>
              <w:ind w:left="88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CCF8BDE" w14:textId="77777777" w:rsidR="00D72E2E" w:rsidRPr="00897C5D" w:rsidRDefault="00D72E2E" w:rsidP="00D72E2E">
            <w:pPr>
              <w:ind w:left="88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7135ADF8" w14:textId="77777777" w:rsidR="00D72E2E" w:rsidRPr="00897C5D" w:rsidRDefault="00D72E2E" w:rsidP="00D72E2E">
            <w:pPr>
              <w:ind w:left="88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72E2E" w:rsidRPr="00897C5D" w14:paraId="771330A2" w14:textId="77777777" w:rsidTr="001428E8">
        <w:trPr>
          <w:trHeight w:val="5"/>
        </w:trPr>
        <w:tc>
          <w:tcPr>
            <w:tcW w:w="3798" w:type="dxa"/>
            <w:vAlign w:val="bottom"/>
          </w:tcPr>
          <w:p w14:paraId="03FB5CEA" w14:textId="7C0CF74B" w:rsidR="00D72E2E" w:rsidRPr="00897C5D" w:rsidRDefault="00D72E2E" w:rsidP="00D72E2E">
            <w:pPr>
              <w:tabs>
                <w:tab w:val="left" w:pos="4197"/>
                <w:tab w:val="left" w:pos="7797"/>
              </w:tabs>
              <w:ind w:left="1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152" w:type="dxa"/>
            <w:vAlign w:val="bottom"/>
          </w:tcPr>
          <w:p w14:paraId="5D282D6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vAlign w:val="bottom"/>
          </w:tcPr>
          <w:p w14:paraId="6962FC0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156B34B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4CD235B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vAlign w:val="bottom"/>
          </w:tcPr>
          <w:p w14:paraId="376349C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1BFDB763" w14:textId="77777777" w:rsidTr="001428E8">
        <w:trPr>
          <w:trHeight w:val="5"/>
        </w:trPr>
        <w:tc>
          <w:tcPr>
            <w:tcW w:w="3798" w:type="dxa"/>
            <w:vAlign w:val="bottom"/>
          </w:tcPr>
          <w:p w14:paraId="363DBE06" w14:textId="77777777" w:rsidR="00D72E2E" w:rsidRPr="00897C5D" w:rsidRDefault="00D72E2E" w:rsidP="00D72E2E">
            <w:pPr>
              <w:tabs>
                <w:tab w:val="left" w:pos="7797"/>
              </w:tabs>
              <w:ind w:left="18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52" w:type="dxa"/>
            <w:vAlign w:val="bottom"/>
          </w:tcPr>
          <w:p w14:paraId="79AFB9BA" w14:textId="57BC496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152" w:type="dxa"/>
            <w:vAlign w:val="bottom"/>
          </w:tcPr>
          <w:p w14:paraId="657514B2" w14:textId="381C944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407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165</w:t>
            </w:r>
          </w:p>
        </w:tc>
        <w:tc>
          <w:tcPr>
            <w:tcW w:w="1152" w:type="dxa"/>
            <w:vAlign w:val="bottom"/>
          </w:tcPr>
          <w:p w14:paraId="57A7E1E1" w14:textId="76CD6F3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682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969</w:t>
            </w:r>
          </w:p>
        </w:tc>
        <w:tc>
          <w:tcPr>
            <w:tcW w:w="1152" w:type="dxa"/>
            <w:vAlign w:val="bottom"/>
          </w:tcPr>
          <w:p w14:paraId="5E91602F" w14:textId="7C1C5AC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883</w:t>
            </w:r>
          </w:p>
        </w:tc>
        <w:tc>
          <w:tcPr>
            <w:tcW w:w="1152" w:type="dxa"/>
            <w:vAlign w:val="bottom"/>
          </w:tcPr>
          <w:p w14:paraId="0A23D70D" w14:textId="6E9152D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750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889</w:t>
            </w:r>
          </w:p>
        </w:tc>
      </w:tr>
      <w:tr w:rsidR="00D72E2E" w:rsidRPr="00897C5D" w14:paraId="5D1BF566" w14:textId="77777777" w:rsidTr="001428E8">
        <w:trPr>
          <w:trHeight w:val="5"/>
        </w:trPr>
        <w:tc>
          <w:tcPr>
            <w:tcW w:w="3798" w:type="dxa"/>
            <w:vAlign w:val="bottom"/>
          </w:tcPr>
          <w:p w14:paraId="6F710423" w14:textId="77777777" w:rsidR="00D72E2E" w:rsidRPr="00897C5D" w:rsidRDefault="00D72E2E" w:rsidP="00D72E2E">
            <w:pPr>
              <w:tabs>
                <w:tab w:val="left" w:pos="7797"/>
              </w:tabs>
              <w:ind w:left="1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5DB8B53D" w14:textId="22D6FB3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783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120DCF30" w14:textId="5AA22EF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094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36D218BD" w14:textId="19998261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970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016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350BDC42" w14:textId="65B3AD80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044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230DA266" w14:textId="6C872FDD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937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6DA70AE1" w14:textId="77777777" w:rsidTr="001428E8">
        <w:trPr>
          <w:trHeight w:val="5"/>
        </w:trPr>
        <w:tc>
          <w:tcPr>
            <w:tcW w:w="3798" w:type="dxa"/>
            <w:vAlign w:val="bottom"/>
          </w:tcPr>
          <w:p w14:paraId="14A23BCC" w14:textId="77777777" w:rsidR="00D72E2E" w:rsidRPr="00897C5D" w:rsidRDefault="00D72E2E" w:rsidP="00D72E2E">
            <w:pPr>
              <w:tabs>
                <w:tab w:val="left" w:pos="7797"/>
              </w:tabs>
              <w:ind w:left="18"/>
              <w:jc w:val="left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 -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DCD09C" w14:textId="531C148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059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089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3BBFCB" w14:textId="51748F1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071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39C7C1" w14:textId="2F84B51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712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953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B11E5D" w14:textId="0BF01DE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221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E6BB2A" w14:textId="1C4E555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952</w:t>
            </w:r>
          </w:p>
        </w:tc>
      </w:tr>
      <w:tr w:rsidR="00D72E2E" w:rsidRPr="00897C5D" w14:paraId="2D36B7D3" w14:textId="77777777" w:rsidTr="001428E8">
        <w:trPr>
          <w:trHeight w:val="5"/>
        </w:trPr>
        <w:tc>
          <w:tcPr>
            <w:tcW w:w="3798" w:type="dxa"/>
            <w:vAlign w:val="bottom"/>
          </w:tcPr>
          <w:p w14:paraId="3C5944A9" w14:textId="77777777" w:rsidR="00D72E2E" w:rsidRPr="00897C5D" w:rsidRDefault="00D72E2E" w:rsidP="00D72E2E">
            <w:pPr>
              <w:ind w:left="18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7ABE907" w14:textId="77777777" w:rsidR="00D72E2E" w:rsidRPr="00897C5D" w:rsidRDefault="00D72E2E" w:rsidP="00D72E2E">
            <w:pPr>
              <w:ind w:left="88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9177F05" w14:textId="77777777" w:rsidR="00D72E2E" w:rsidRPr="00897C5D" w:rsidRDefault="00D72E2E" w:rsidP="00D72E2E">
            <w:pPr>
              <w:ind w:left="88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0570B59E" w14:textId="77777777" w:rsidR="00D72E2E" w:rsidRPr="00897C5D" w:rsidRDefault="00D72E2E" w:rsidP="00D72E2E">
            <w:pPr>
              <w:ind w:left="88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FF416DC" w14:textId="77777777" w:rsidR="00D72E2E" w:rsidRPr="00897C5D" w:rsidRDefault="00D72E2E" w:rsidP="00D72E2E">
            <w:pPr>
              <w:ind w:left="88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21DD30E" w14:textId="77777777" w:rsidR="00D72E2E" w:rsidRPr="00897C5D" w:rsidRDefault="00D72E2E" w:rsidP="00D72E2E">
            <w:pPr>
              <w:ind w:left="88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72E2E" w:rsidRPr="00897C5D" w14:paraId="436C2F69" w14:textId="77777777" w:rsidTr="001428E8">
        <w:trPr>
          <w:trHeight w:val="5"/>
        </w:trPr>
        <w:tc>
          <w:tcPr>
            <w:tcW w:w="3798" w:type="dxa"/>
            <w:vAlign w:val="bottom"/>
          </w:tcPr>
          <w:p w14:paraId="2736D72C" w14:textId="33261B92" w:rsidR="00D72E2E" w:rsidRPr="00897C5D" w:rsidRDefault="00D72E2E" w:rsidP="005D4B0F">
            <w:pPr>
              <w:tabs>
                <w:tab w:val="left" w:pos="7797"/>
              </w:tabs>
              <w:spacing w:before="10"/>
              <w:ind w:left="18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สำหรับปีสิ้นสุด</w:t>
            </w:r>
            <w:r w:rsidRPr="00897C5D">
              <w:rPr>
                <w:rFonts w:ascii="Browallia New" w:hAnsi="Browallia New" w:cs="Browallia New"/>
                <w:bCs/>
                <w:spacing w:val="-4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b/>
                <w:spacing w:val="-4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Cs/>
                <w:spacing w:val="-4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897C5D" w:rsidRPr="00897C5D">
              <w:rPr>
                <w:rFonts w:ascii="Browallia New" w:hAnsi="Browallia New" w:cs="Browallia New"/>
                <w:b/>
                <w:spacing w:val="-4"/>
                <w:sz w:val="26"/>
                <w:szCs w:val="26"/>
              </w:rPr>
              <w:t>2563</w:t>
            </w:r>
          </w:p>
        </w:tc>
        <w:tc>
          <w:tcPr>
            <w:tcW w:w="1152" w:type="dxa"/>
            <w:vAlign w:val="bottom"/>
          </w:tcPr>
          <w:p w14:paraId="7DE96B54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7EC76621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42A6007E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756DA907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0AFA67C9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2E0ED62C" w14:textId="77777777" w:rsidTr="001428E8">
        <w:trPr>
          <w:trHeight w:val="5"/>
        </w:trPr>
        <w:tc>
          <w:tcPr>
            <w:tcW w:w="3798" w:type="dxa"/>
            <w:vAlign w:val="bottom"/>
          </w:tcPr>
          <w:p w14:paraId="28639B20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bCs/>
                <w:spacing w:val="-4"/>
                <w:sz w:val="26"/>
                <w:szCs w:val="26"/>
                <w:highlight w:val="yellow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52" w:type="dxa"/>
            <w:vAlign w:val="bottom"/>
          </w:tcPr>
          <w:p w14:paraId="1042D526" w14:textId="5EB3758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059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089</w:t>
            </w:r>
          </w:p>
        </w:tc>
        <w:tc>
          <w:tcPr>
            <w:tcW w:w="1152" w:type="dxa"/>
            <w:vAlign w:val="bottom"/>
          </w:tcPr>
          <w:p w14:paraId="6EF7C0F5" w14:textId="68AAF9B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298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071</w:t>
            </w:r>
          </w:p>
        </w:tc>
        <w:tc>
          <w:tcPr>
            <w:tcW w:w="1152" w:type="dxa"/>
            <w:vAlign w:val="bottom"/>
          </w:tcPr>
          <w:p w14:paraId="31B27303" w14:textId="148F677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712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953</w:t>
            </w:r>
          </w:p>
        </w:tc>
        <w:tc>
          <w:tcPr>
            <w:tcW w:w="1152" w:type="dxa"/>
            <w:vAlign w:val="bottom"/>
          </w:tcPr>
          <w:p w14:paraId="25F3053F" w14:textId="5C5CB50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221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839</w:t>
            </w:r>
          </w:p>
        </w:tc>
        <w:tc>
          <w:tcPr>
            <w:tcW w:w="1152" w:type="dxa"/>
            <w:vAlign w:val="bottom"/>
          </w:tcPr>
          <w:p w14:paraId="771CFC7A" w14:textId="721EF6A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952</w:t>
            </w:r>
          </w:p>
        </w:tc>
      </w:tr>
      <w:tr w:rsidR="00D72E2E" w:rsidRPr="00897C5D" w14:paraId="38B766A5" w14:textId="77777777" w:rsidTr="001428E8">
        <w:trPr>
          <w:trHeight w:val="5"/>
        </w:trPr>
        <w:tc>
          <w:tcPr>
            <w:tcW w:w="3798" w:type="dxa"/>
            <w:vAlign w:val="bottom"/>
          </w:tcPr>
          <w:p w14:paraId="0A3B2796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152" w:type="dxa"/>
            <w:vAlign w:val="bottom"/>
          </w:tcPr>
          <w:p w14:paraId="1A6A518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52" w:type="dxa"/>
            <w:vAlign w:val="bottom"/>
          </w:tcPr>
          <w:p w14:paraId="7BC76091" w14:textId="4A0CC31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047</w:t>
            </w:r>
          </w:p>
        </w:tc>
        <w:tc>
          <w:tcPr>
            <w:tcW w:w="1152" w:type="dxa"/>
            <w:vAlign w:val="bottom"/>
          </w:tcPr>
          <w:p w14:paraId="2AD08C6B" w14:textId="00E5924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293</w:t>
            </w:r>
          </w:p>
        </w:tc>
        <w:tc>
          <w:tcPr>
            <w:tcW w:w="1152" w:type="dxa"/>
            <w:vAlign w:val="bottom"/>
          </w:tcPr>
          <w:p w14:paraId="1DA7B48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vAlign w:val="bottom"/>
          </w:tcPr>
          <w:p w14:paraId="45C52F61" w14:textId="6FF742F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340</w:t>
            </w:r>
          </w:p>
        </w:tc>
      </w:tr>
      <w:tr w:rsidR="00D72E2E" w:rsidRPr="00897C5D" w14:paraId="7C70BA41" w14:textId="77777777" w:rsidTr="001428E8">
        <w:trPr>
          <w:trHeight w:val="5"/>
        </w:trPr>
        <w:tc>
          <w:tcPr>
            <w:tcW w:w="3798" w:type="dxa"/>
            <w:vAlign w:val="bottom"/>
          </w:tcPr>
          <w:p w14:paraId="6EE98993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104FD11B" w14:textId="3FDB0AD4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6115A04B" w14:textId="788AFDC4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15B352E3" w14:textId="7FDB9963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534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868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1B7F88B0" w14:textId="49605EAB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06AB8096" w14:textId="0BCF64A2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1DFBB1D8" w14:textId="77777777" w:rsidTr="001428E8">
        <w:trPr>
          <w:trHeight w:val="5"/>
        </w:trPr>
        <w:tc>
          <w:tcPr>
            <w:tcW w:w="3798" w:type="dxa"/>
            <w:vAlign w:val="bottom"/>
          </w:tcPr>
          <w:p w14:paraId="0BA63F8F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 -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E112D1" w14:textId="13CC7F8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9B8270" w14:textId="59133B1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345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166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E7EA77" w14:textId="2BE0C1D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378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1AA0BC" w14:textId="4017586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981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430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952D67" w14:textId="5AA8135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</w:tr>
      <w:tr w:rsidR="00D72E2E" w:rsidRPr="00897C5D" w14:paraId="26635AD4" w14:textId="77777777" w:rsidTr="001428E8">
        <w:trPr>
          <w:trHeight w:val="5"/>
        </w:trPr>
        <w:tc>
          <w:tcPr>
            <w:tcW w:w="3798" w:type="dxa"/>
            <w:vAlign w:val="bottom"/>
          </w:tcPr>
          <w:p w14:paraId="5BE274BF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19A5B5F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0542211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4FB515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86C00A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7261A0D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59C5A62D" w14:textId="77777777" w:rsidTr="001428E8">
        <w:trPr>
          <w:trHeight w:val="5"/>
        </w:trPr>
        <w:tc>
          <w:tcPr>
            <w:tcW w:w="3798" w:type="dxa"/>
            <w:vAlign w:val="bottom"/>
          </w:tcPr>
          <w:p w14:paraId="4CA035E1" w14:textId="7468A62E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pacing w:val="-2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b/>
                <w:spacing w:val="-2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Cs/>
                <w:spacing w:val="-2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Cs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897C5D" w:rsidRPr="00897C5D">
              <w:rPr>
                <w:rFonts w:ascii="Browallia New" w:hAnsi="Browallia New" w:cs="Browallia New"/>
                <w:b/>
                <w:spacing w:val="-2"/>
                <w:sz w:val="26"/>
                <w:szCs w:val="26"/>
              </w:rPr>
              <w:t>2563</w:t>
            </w:r>
          </w:p>
        </w:tc>
        <w:tc>
          <w:tcPr>
            <w:tcW w:w="1152" w:type="dxa"/>
            <w:vAlign w:val="bottom"/>
          </w:tcPr>
          <w:p w14:paraId="393FE1C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62C5CF2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59AA1EE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6E6F91A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vAlign w:val="bottom"/>
          </w:tcPr>
          <w:p w14:paraId="49338D6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64D6A6F8" w14:textId="77777777" w:rsidTr="001428E8">
        <w:trPr>
          <w:trHeight w:val="5"/>
        </w:trPr>
        <w:tc>
          <w:tcPr>
            <w:tcW w:w="3798" w:type="dxa"/>
            <w:vAlign w:val="bottom"/>
          </w:tcPr>
          <w:p w14:paraId="0E84F7CC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bCs/>
                <w:spacing w:val="-2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52" w:type="dxa"/>
            <w:vAlign w:val="bottom"/>
          </w:tcPr>
          <w:p w14:paraId="1E2312B8" w14:textId="6567CE9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152" w:type="dxa"/>
            <w:vAlign w:val="bottom"/>
          </w:tcPr>
          <w:p w14:paraId="4291ECDE" w14:textId="607F3A2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542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212</w:t>
            </w:r>
          </w:p>
        </w:tc>
        <w:tc>
          <w:tcPr>
            <w:tcW w:w="1152" w:type="dxa"/>
            <w:vAlign w:val="bottom"/>
          </w:tcPr>
          <w:p w14:paraId="7338DA2F" w14:textId="6E9A507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929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1152" w:type="dxa"/>
            <w:vAlign w:val="bottom"/>
          </w:tcPr>
          <w:p w14:paraId="67173F99" w14:textId="0A0B909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883</w:t>
            </w:r>
          </w:p>
        </w:tc>
        <w:tc>
          <w:tcPr>
            <w:tcW w:w="1152" w:type="dxa"/>
            <w:vAlign w:val="bottom"/>
          </w:tcPr>
          <w:p w14:paraId="01EFBA9C" w14:textId="4D60A09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132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229</w:t>
            </w:r>
          </w:p>
        </w:tc>
      </w:tr>
      <w:tr w:rsidR="00D72E2E" w:rsidRPr="00897C5D" w14:paraId="18B8D370" w14:textId="77777777" w:rsidTr="001428E8">
        <w:trPr>
          <w:trHeight w:val="5"/>
        </w:trPr>
        <w:tc>
          <w:tcPr>
            <w:tcW w:w="3798" w:type="dxa"/>
            <w:vAlign w:val="bottom"/>
          </w:tcPr>
          <w:p w14:paraId="19D0700F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6C67B282" w14:textId="36925E5A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489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613814DE" w14:textId="6535F78C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197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046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3F857B5D" w14:textId="166A36E4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504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884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7EDA7C24" w14:textId="11490F6E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388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453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1ED97DB9" w14:textId="13CBD5E4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580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339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7DB47211" w14:textId="77777777" w:rsidTr="001428E8">
        <w:trPr>
          <w:trHeight w:val="5"/>
        </w:trPr>
        <w:tc>
          <w:tcPr>
            <w:tcW w:w="3798" w:type="dxa"/>
            <w:vAlign w:val="bottom"/>
          </w:tcPr>
          <w:p w14:paraId="05943021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 -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071D8F" w14:textId="652744EF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05B9F0" w14:textId="7171871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345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166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BAEE7F" w14:textId="7C11A01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378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5C74D3" w14:textId="5C181A6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981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430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FA91B3" w14:textId="320DA90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</w:tr>
      <w:tr w:rsidR="00D72E2E" w:rsidRPr="00897C5D" w14:paraId="4BA47FC3" w14:textId="77777777" w:rsidTr="001428E8">
        <w:trPr>
          <w:trHeight w:val="5"/>
        </w:trPr>
        <w:tc>
          <w:tcPr>
            <w:tcW w:w="3802" w:type="dxa"/>
            <w:vAlign w:val="bottom"/>
          </w:tcPr>
          <w:p w14:paraId="0E88E18D" w14:textId="77777777" w:rsidR="00D72E2E" w:rsidRPr="00897C5D" w:rsidRDefault="00D72E2E" w:rsidP="00D72E2E">
            <w:pPr>
              <w:ind w:left="9" w:right="-108"/>
              <w:jc w:val="left"/>
              <w:rPr>
                <w:rFonts w:ascii="Browallia New" w:hAnsi="Browallia New" w:cs="Browallia New"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4419CF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42E7E4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16B0250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7E88EA8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599782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5CEA3CB3" w14:textId="77777777" w:rsidTr="001428E8">
        <w:trPr>
          <w:trHeight w:val="5"/>
        </w:trPr>
        <w:tc>
          <w:tcPr>
            <w:tcW w:w="3802" w:type="dxa"/>
            <w:vAlign w:val="bottom"/>
          </w:tcPr>
          <w:p w14:paraId="00C629C5" w14:textId="22A41555" w:rsidR="00D72E2E" w:rsidRPr="00897C5D" w:rsidRDefault="00D72E2E" w:rsidP="005D4B0F">
            <w:pPr>
              <w:spacing w:before="10"/>
              <w:ind w:left="9" w:right="-108"/>
              <w:jc w:val="left"/>
              <w:rPr>
                <w:rFonts w:ascii="Browallia New" w:hAnsi="Browallia New" w:cs="Browallia New"/>
                <w:bCs/>
                <w:spacing w:val="-4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pacing w:val="-4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97C5D" w:rsidRPr="00897C5D">
              <w:rPr>
                <w:rFonts w:ascii="Browallia New" w:hAnsi="Browallia New" w:cs="Browallia New"/>
                <w:b/>
                <w:spacing w:val="-4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Cs/>
                <w:spacing w:val="-4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897C5D" w:rsidRPr="00897C5D">
              <w:rPr>
                <w:rFonts w:ascii="Browallia New" w:hAnsi="Browallia New" w:cs="Browallia New"/>
                <w:b/>
                <w:spacing w:val="-4"/>
                <w:sz w:val="26"/>
                <w:szCs w:val="26"/>
              </w:rPr>
              <w:t>2564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4D3D1A72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3C2C63E1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0E00733A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42512C4C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3F1D2A3D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5C35B4DD" w14:textId="77777777" w:rsidTr="001428E8">
        <w:trPr>
          <w:trHeight w:val="5"/>
        </w:trPr>
        <w:tc>
          <w:tcPr>
            <w:tcW w:w="3802" w:type="dxa"/>
            <w:vAlign w:val="bottom"/>
          </w:tcPr>
          <w:p w14:paraId="2127975D" w14:textId="77777777" w:rsidR="00D72E2E" w:rsidRPr="00897C5D" w:rsidRDefault="00D72E2E" w:rsidP="00D72E2E">
            <w:pPr>
              <w:ind w:left="9" w:right="-108"/>
              <w:jc w:val="left"/>
              <w:rPr>
                <w:rFonts w:ascii="Browallia New" w:hAnsi="Browallia New" w:cs="Browallia New"/>
                <w:bCs/>
                <w:spacing w:val="-4"/>
                <w:sz w:val="26"/>
                <w:szCs w:val="26"/>
                <w:highlight w:val="yellow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สุทธิ 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06E699B0" w14:textId="637AF5B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7A2B2AD" w14:textId="16C6738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345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166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17AD8A77" w14:textId="78F00A0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378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77A5B51E" w14:textId="3C90A3A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981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430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2B224173" w14:textId="1A856A0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</w:tr>
      <w:tr w:rsidR="00D72E2E" w:rsidRPr="00897C5D" w14:paraId="654CDA0F" w14:textId="77777777" w:rsidTr="001428E8">
        <w:trPr>
          <w:trHeight w:val="5"/>
        </w:trPr>
        <w:tc>
          <w:tcPr>
            <w:tcW w:w="3802" w:type="dxa"/>
            <w:vAlign w:val="bottom"/>
          </w:tcPr>
          <w:p w14:paraId="13686532" w14:textId="77777777" w:rsidR="00D72E2E" w:rsidRPr="00897C5D" w:rsidRDefault="00D72E2E" w:rsidP="00D72E2E">
            <w:pPr>
              <w:ind w:left="9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26FED9A6" w14:textId="1311DD2F" w:rsidR="00BA12F4" w:rsidRPr="00897C5D" w:rsidRDefault="00BA12F4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19F08EC6" w14:textId="271BE132" w:rsidR="00D72E2E" w:rsidRPr="00897C5D" w:rsidRDefault="00BA12F4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3CA1F0C3" w14:textId="60989558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BA12F4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381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2B9E3079" w14:textId="0C79604D" w:rsidR="00D72E2E" w:rsidRPr="00897C5D" w:rsidRDefault="00B8370C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6EB65E4E" w14:textId="7CF2944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B8370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381</w:t>
            </w:r>
          </w:p>
        </w:tc>
      </w:tr>
      <w:tr w:rsidR="00D72E2E" w:rsidRPr="00897C5D" w14:paraId="7C7CB36C" w14:textId="77777777" w:rsidTr="001428E8">
        <w:trPr>
          <w:trHeight w:val="5"/>
        </w:trPr>
        <w:tc>
          <w:tcPr>
            <w:tcW w:w="3802" w:type="dxa"/>
            <w:vAlign w:val="bottom"/>
          </w:tcPr>
          <w:p w14:paraId="505657E0" w14:textId="77777777" w:rsidR="00D72E2E" w:rsidRPr="00897C5D" w:rsidRDefault="00D72E2E" w:rsidP="00D72E2E">
            <w:pPr>
              <w:ind w:left="9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7611D5" w14:textId="04D77308" w:rsidR="00D72E2E" w:rsidRPr="00897C5D" w:rsidRDefault="00BA12F4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B96C99C" w14:textId="05BC2ACE" w:rsidR="00D72E2E" w:rsidRPr="00897C5D" w:rsidRDefault="00BA12F4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980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C1261D" w14:textId="1FDB1D0A" w:rsidR="00D72E2E" w:rsidRPr="00897C5D" w:rsidRDefault="00BA12F4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822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6DFE21A" w14:textId="1819A1C9" w:rsidR="00D72E2E" w:rsidRPr="00897C5D" w:rsidRDefault="00B8370C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107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454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5F1E8CD" w14:textId="1B99AF06" w:rsidR="00D72E2E" w:rsidRPr="00897C5D" w:rsidRDefault="00B8370C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2B2B75C9" w14:textId="77777777" w:rsidTr="001428E8">
        <w:trPr>
          <w:trHeight w:val="5"/>
        </w:trPr>
        <w:tc>
          <w:tcPr>
            <w:tcW w:w="3802" w:type="dxa"/>
            <w:vAlign w:val="bottom"/>
          </w:tcPr>
          <w:p w14:paraId="56FC23DA" w14:textId="77777777" w:rsidR="00D72E2E" w:rsidRPr="00897C5D" w:rsidRDefault="00D72E2E" w:rsidP="00D72E2E">
            <w:pPr>
              <w:ind w:left="9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 -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1F85882" w14:textId="4B5532A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542</w:t>
            </w:r>
            <w:r w:rsidR="00BA12F4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F6845CC" w14:textId="2B0DE82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BA12F4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E4A8364" w14:textId="329FDB0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F27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2F27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937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B9F7CD4" w14:textId="10B5D430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="00B8370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976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084A143" w14:textId="6220DD8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8370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="00B8370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843</w:t>
            </w:r>
          </w:p>
        </w:tc>
      </w:tr>
      <w:tr w:rsidR="00D72E2E" w:rsidRPr="00897C5D" w14:paraId="547C9A57" w14:textId="77777777" w:rsidTr="001428E8">
        <w:trPr>
          <w:trHeight w:val="5"/>
        </w:trPr>
        <w:tc>
          <w:tcPr>
            <w:tcW w:w="3802" w:type="dxa"/>
            <w:vAlign w:val="bottom"/>
          </w:tcPr>
          <w:p w14:paraId="3D526FF8" w14:textId="77777777" w:rsidR="00D72E2E" w:rsidRPr="00897C5D" w:rsidRDefault="00D72E2E" w:rsidP="00D72E2E">
            <w:pPr>
              <w:ind w:left="9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9E4FA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630D0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F8222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42429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01D60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57AF63BF" w14:textId="77777777" w:rsidTr="001428E8">
        <w:trPr>
          <w:trHeight w:val="5"/>
        </w:trPr>
        <w:tc>
          <w:tcPr>
            <w:tcW w:w="3802" w:type="dxa"/>
            <w:vAlign w:val="bottom"/>
          </w:tcPr>
          <w:p w14:paraId="4B39E69A" w14:textId="545E75BC" w:rsidR="00D72E2E" w:rsidRPr="00897C5D" w:rsidRDefault="00D72E2E" w:rsidP="00D72E2E">
            <w:pPr>
              <w:ind w:left="9" w:right="-108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pacing w:val="-2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b/>
                <w:spacing w:val="-2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Cs/>
                <w:spacing w:val="-2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Cs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897C5D" w:rsidRPr="00897C5D">
              <w:rPr>
                <w:rFonts w:ascii="Browallia New" w:hAnsi="Browallia New" w:cs="Browallia New"/>
                <w:b/>
                <w:spacing w:val="-2"/>
                <w:sz w:val="26"/>
                <w:szCs w:val="26"/>
              </w:rPr>
              <w:t>2564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07508A7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37DD065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3549354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548D164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  <w:vAlign w:val="bottom"/>
          </w:tcPr>
          <w:p w14:paraId="439C211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7B47AD75" w14:textId="77777777" w:rsidTr="001428E8">
        <w:trPr>
          <w:trHeight w:val="5"/>
        </w:trPr>
        <w:tc>
          <w:tcPr>
            <w:tcW w:w="3802" w:type="dxa"/>
            <w:vAlign w:val="bottom"/>
          </w:tcPr>
          <w:p w14:paraId="7E928D25" w14:textId="77777777" w:rsidR="00D72E2E" w:rsidRPr="00897C5D" w:rsidRDefault="00D72E2E" w:rsidP="00D72E2E">
            <w:pPr>
              <w:ind w:left="9" w:right="-108"/>
              <w:jc w:val="left"/>
              <w:rPr>
                <w:rFonts w:ascii="Browallia New" w:hAnsi="Browallia New" w:cs="Browallia New"/>
                <w:bCs/>
                <w:spacing w:val="-2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73DC0D2" w14:textId="7074890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7F40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="00CB7F40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771B2635" w14:textId="64374F9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542</w:t>
            </w:r>
            <w:r w:rsidR="00CB7F40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212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6795AB00" w14:textId="33850CF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0240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B0240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643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73CE00A1" w14:textId="0412CB3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B0240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B0240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883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40FB1454" w14:textId="08FCF5F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B0240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462</w:t>
            </w:r>
            <w:r w:rsidR="00B0240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610</w:t>
            </w:r>
          </w:p>
        </w:tc>
      </w:tr>
      <w:tr w:rsidR="00D72E2E" w:rsidRPr="00897C5D" w14:paraId="5D6AD8A6" w14:textId="77777777" w:rsidTr="001428E8">
        <w:trPr>
          <w:trHeight w:val="5"/>
        </w:trPr>
        <w:tc>
          <w:tcPr>
            <w:tcW w:w="3802" w:type="dxa"/>
            <w:vAlign w:val="bottom"/>
          </w:tcPr>
          <w:p w14:paraId="07D664A2" w14:textId="77777777" w:rsidR="00D72E2E" w:rsidRPr="00897C5D" w:rsidRDefault="00D72E2E" w:rsidP="00D72E2E">
            <w:pPr>
              <w:ind w:left="9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6DF4988" w14:textId="2B07212F" w:rsidR="00D72E2E" w:rsidRPr="00897C5D" w:rsidRDefault="00CB7F40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14C676" w14:textId="0BA16CC1" w:rsidR="00D72E2E" w:rsidRPr="00897C5D" w:rsidRDefault="00CB7F40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301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0E97D3" w14:textId="6F31FF68" w:rsidR="00D72E2E" w:rsidRPr="00897C5D" w:rsidRDefault="00B02407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073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706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E35656" w14:textId="0D8F9755" w:rsidR="00D72E2E" w:rsidRPr="00897C5D" w:rsidRDefault="00B02407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907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741589" w14:textId="10939B8B" w:rsidR="00D72E2E" w:rsidRPr="00897C5D" w:rsidRDefault="00B02407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767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69A59027" w14:textId="77777777" w:rsidTr="001428E8">
        <w:trPr>
          <w:trHeight w:val="5"/>
        </w:trPr>
        <w:tc>
          <w:tcPr>
            <w:tcW w:w="3802" w:type="dxa"/>
            <w:vAlign w:val="bottom"/>
          </w:tcPr>
          <w:p w14:paraId="670634C4" w14:textId="77777777" w:rsidR="00D72E2E" w:rsidRPr="00897C5D" w:rsidRDefault="00D72E2E" w:rsidP="00D72E2E">
            <w:pPr>
              <w:ind w:left="9" w:right="-108"/>
              <w:jc w:val="left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 -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4232E0C" w14:textId="3D60D45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542</w:t>
            </w:r>
            <w:r w:rsidR="00CB7F40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4AA8351" w14:textId="15E87BA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CB7F40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C7C5EC5" w14:textId="0CDFE05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0240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B0240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937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A4C62B6" w14:textId="4326CAC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="00B0240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976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F73D456" w14:textId="0A77625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0240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="00B0240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843</w:t>
            </w:r>
          </w:p>
        </w:tc>
      </w:tr>
    </w:tbl>
    <w:p w14:paraId="0F9808C1" w14:textId="77777777" w:rsidR="00D72E2E" w:rsidRPr="00897C5D" w:rsidRDefault="00D72E2E" w:rsidP="00D72E2E">
      <w:pPr>
        <w:jc w:val="left"/>
        <w:rPr>
          <w:rFonts w:ascii="Browallia New" w:hAnsi="Browallia New" w:cs="Browallia New"/>
          <w:sz w:val="26"/>
          <w:szCs w:val="26"/>
          <w:cs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br w:type="page"/>
      </w:r>
    </w:p>
    <w:tbl>
      <w:tblPr>
        <w:tblStyle w:val="TableGridLight"/>
        <w:tblW w:w="95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9"/>
        <w:gridCol w:w="1152"/>
        <w:gridCol w:w="1152"/>
        <w:gridCol w:w="1152"/>
        <w:gridCol w:w="1152"/>
        <w:gridCol w:w="1152"/>
      </w:tblGrid>
      <w:tr w:rsidR="00D72E2E" w:rsidRPr="00897C5D" w14:paraId="4E3107E3" w14:textId="77777777" w:rsidTr="00D72E2E">
        <w:trPr>
          <w:trHeight w:val="5"/>
        </w:trPr>
        <w:tc>
          <w:tcPr>
            <w:tcW w:w="3789" w:type="dxa"/>
          </w:tcPr>
          <w:p w14:paraId="56948CC2" w14:textId="77777777" w:rsidR="00D72E2E" w:rsidRPr="00897C5D" w:rsidRDefault="00D72E2E" w:rsidP="00D72E2E">
            <w:pPr>
              <w:tabs>
                <w:tab w:val="left" w:pos="4197"/>
              </w:tabs>
              <w:ind w:left="18"/>
              <w:jc w:val="thaiDistribute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57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BE8D49B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2E2E" w:rsidRPr="00897C5D" w14:paraId="393F5C38" w14:textId="77777777" w:rsidTr="00D72E2E">
        <w:trPr>
          <w:trHeight w:val="5"/>
        </w:trPr>
        <w:tc>
          <w:tcPr>
            <w:tcW w:w="3789" w:type="dxa"/>
          </w:tcPr>
          <w:p w14:paraId="4A08778A" w14:textId="77777777" w:rsidR="00D72E2E" w:rsidRPr="00897C5D" w:rsidRDefault="00D72E2E" w:rsidP="00D72E2E">
            <w:pPr>
              <w:tabs>
                <w:tab w:val="left" w:pos="4197"/>
              </w:tabs>
              <w:ind w:left="18"/>
              <w:jc w:val="thaiDistribute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41DECE7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1BA2685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เครื่องใช้สำนักงาน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4089C0A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อุปกรณ์คอมพิวเตอร์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7FB0817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3164627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73214E3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  <w:p w14:paraId="5FC23A3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รวม</w:t>
            </w:r>
          </w:p>
        </w:tc>
      </w:tr>
      <w:tr w:rsidR="00D72E2E" w:rsidRPr="00897C5D" w14:paraId="541BA461" w14:textId="77777777" w:rsidTr="00D72E2E">
        <w:trPr>
          <w:trHeight w:val="5"/>
        </w:trPr>
        <w:tc>
          <w:tcPr>
            <w:tcW w:w="3789" w:type="dxa"/>
          </w:tcPr>
          <w:p w14:paraId="4EC191D5" w14:textId="77777777" w:rsidR="00D72E2E" w:rsidRPr="00897C5D" w:rsidRDefault="00D72E2E" w:rsidP="00D72E2E">
            <w:pPr>
              <w:tabs>
                <w:tab w:val="left" w:pos="4197"/>
              </w:tabs>
              <w:ind w:left="18"/>
              <w:jc w:val="thaiDistribute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730468C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0B34705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75C5749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3317BD2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30C0161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D72E2E" w:rsidRPr="00897C5D" w14:paraId="37A8BA8D" w14:textId="77777777" w:rsidTr="00D72E2E">
        <w:trPr>
          <w:trHeight w:val="5"/>
        </w:trPr>
        <w:tc>
          <w:tcPr>
            <w:tcW w:w="3789" w:type="dxa"/>
          </w:tcPr>
          <w:p w14:paraId="437DF009" w14:textId="77777777" w:rsidR="00D72E2E" w:rsidRPr="00897C5D" w:rsidRDefault="00D72E2E" w:rsidP="00D72E2E">
            <w:pPr>
              <w:ind w:left="18" w:right="-72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516E5818" w14:textId="77777777" w:rsidR="00D72E2E" w:rsidRPr="00897C5D" w:rsidRDefault="00D72E2E" w:rsidP="00D72E2E">
            <w:pPr>
              <w:ind w:left="88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11366DDC" w14:textId="77777777" w:rsidR="00D72E2E" w:rsidRPr="00897C5D" w:rsidRDefault="00D72E2E" w:rsidP="00D72E2E">
            <w:pPr>
              <w:ind w:left="88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70213BEE" w14:textId="77777777" w:rsidR="00D72E2E" w:rsidRPr="00897C5D" w:rsidRDefault="00D72E2E" w:rsidP="00D72E2E">
            <w:pPr>
              <w:ind w:left="88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4604FD57" w14:textId="77777777" w:rsidR="00D72E2E" w:rsidRPr="00897C5D" w:rsidRDefault="00D72E2E" w:rsidP="00D72E2E">
            <w:pPr>
              <w:ind w:left="88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4877D164" w14:textId="77777777" w:rsidR="00D72E2E" w:rsidRPr="00897C5D" w:rsidRDefault="00D72E2E" w:rsidP="00D72E2E">
            <w:pPr>
              <w:ind w:left="882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72E2E" w:rsidRPr="00897C5D" w14:paraId="3F77D52A" w14:textId="77777777" w:rsidTr="00D72E2E">
        <w:trPr>
          <w:trHeight w:val="5"/>
        </w:trPr>
        <w:tc>
          <w:tcPr>
            <w:tcW w:w="3789" w:type="dxa"/>
          </w:tcPr>
          <w:p w14:paraId="5F09892A" w14:textId="6522C2D3" w:rsidR="00D72E2E" w:rsidRPr="00897C5D" w:rsidRDefault="00D72E2E" w:rsidP="00C768A8">
            <w:pPr>
              <w:tabs>
                <w:tab w:val="left" w:pos="4197"/>
                <w:tab w:val="left" w:pos="7797"/>
              </w:tabs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52" w:type="dxa"/>
          </w:tcPr>
          <w:p w14:paraId="0BDFF73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</w:tcPr>
          <w:p w14:paraId="2A1B9C2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0041325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6036299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</w:tcPr>
          <w:p w14:paraId="18E5B5B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30DB38E8" w14:textId="77777777" w:rsidTr="00D72E2E">
        <w:trPr>
          <w:trHeight w:val="5"/>
        </w:trPr>
        <w:tc>
          <w:tcPr>
            <w:tcW w:w="3789" w:type="dxa"/>
          </w:tcPr>
          <w:p w14:paraId="733976E2" w14:textId="77777777" w:rsidR="00D72E2E" w:rsidRPr="00897C5D" w:rsidRDefault="00D72E2E" w:rsidP="00D72E2E">
            <w:pPr>
              <w:tabs>
                <w:tab w:val="left" w:pos="7797"/>
              </w:tabs>
              <w:ind w:left="18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52" w:type="dxa"/>
            <w:vAlign w:val="bottom"/>
          </w:tcPr>
          <w:p w14:paraId="7E92B901" w14:textId="77E6C03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152" w:type="dxa"/>
            <w:vAlign w:val="bottom"/>
          </w:tcPr>
          <w:p w14:paraId="5DD053C6" w14:textId="7C7AB20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886</w:t>
            </w:r>
          </w:p>
        </w:tc>
        <w:tc>
          <w:tcPr>
            <w:tcW w:w="1152" w:type="dxa"/>
            <w:vAlign w:val="bottom"/>
          </w:tcPr>
          <w:p w14:paraId="1C2AA8E0" w14:textId="1FC488C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222</w:t>
            </w:r>
          </w:p>
        </w:tc>
        <w:tc>
          <w:tcPr>
            <w:tcW w:w="1152" w:type="dxa"/>
            <w:vAlign w:val="bottom"/>
          </w:tcPr>
          <w:p w14:paraId="2B9D59F7" w14:textId="0CE9822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842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152" w:type="dxa"/>
            <w:vAlign w:val="bottom"/>
          </w:tcPr>
          <w:p w14:paraId="4E91223C" w14:textId="2390A60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480</w:t>
            </w:r>
          </w:p>
        </w:tc>
      </w:tr>
      <w:tr w:rsidR="00D72E2E" w:rsidRPr="00897C5D" w14:paraId="5DAD1251" w14:textId="77777777" w:rsidTr="00D72E2E">
        <w:trPr>
          <w:trHeight w:val="5"/>
        </w:trPr>
        <w:tc>
          <w:tcPr>
            <w:tcW w:w="3789" w:type="dxa"/>
          </w:tcPr>
          <w:p w14:paraId="6522DF57" w14:textId="77777777" w:rsidR="00D72E2E" w:rsidRPr="00897C5D" w:rsidRDefault="00D72E2E" w:rsidP="00D72E2E">
            <w:pPr>
              <w:tabs>
                <w:tab w:val="left" w:pos="7797"/>
              </w:tabs>
              <w:ind w:left="1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05DEFC41" w14:textId="2C8461B4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231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783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567FEF73" w14:textId="5617C369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849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05120492" w14:textId="6F47CF7E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447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1F45F6D6" w14:textId="2EB667D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5A1B2025" w14:textId="54B36150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923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268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2502FD57" w14:textId="77777777" w:rsidTr="00D72E2E">
        <w:trPr>
          <w:trHeight w:val="5"/>
        </w:trPr>
        <w:tc>
          <w:tcPr>
            <w:tcW w:w="3789" w:type="dxa"/>
          </w:tcPr>
          <w:p w14:paraId="53A49653" w14:textId="77777777" w:rsidR="00D72E2E" w:rsidRPr="00897C5D" w:rsidRDefault="00D72E2E" w:rsidP="00D72E2E">
            <w:pPr>
              <w:tabs>
                <w:tab w:val="left" w:pos="7797"/>
              </w:tabs>
              <w:ind w:left="18"/>
              <w:jc w:val="left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 -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27D361" w14:textId="31241B5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059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089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E5194A" w14:textId="22EEB64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294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037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07F8D6" w14:textId="6B63E72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669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444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E1F220" w14:textId="44391BD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680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642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127AF0" w14:textId="14BE46B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212</w:t>
            </w:r>
          </w:p>
        </w:tc>
      </w:tr>
      <w:tr w:rsidR="00D72E2E" w:rsidRPr="00897C5D" w14:paraId="0EF62066" w14:textId="77777777" w:rsidTr="00D72E2E">
        <w:trPr>
          <w:trHeight w:val="5"/>
        </w:trPr>
        <w:tc>
          <w:tcPr>
            <w:tcW w:w="3789" w:type="dxa"/>
          </w:tcPr>
          <w:p w14:paraId="7EBDB643" w14:textId="77777777" w:rsidR="00D72E2E" w:rsidRPr="00897C5D" w:rsidRDefault="00D72E2E" w:rsidP="00D72E2E">
            <w:pPr>
              <w:tabs>
                <w:tab w:val="left" w:pos="7797"/>
              </w:tabs>
              <w:ind w:left="1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F06295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A6DCCE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15A4D8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05DE45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D0D36A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734A44A6" w14:textId="77777777" w:rsidTr="00D72E2E">
        <w:trPr>
          <w:trHeight w:val="5"/>
        </w:trPr>
        <w:tc>
          <w:tcPr>
            <w:tcW w:w="3789" w:type="dxa"/>
          </w:tcPr>
          <w:p w14:paraId="1345B556" w14:textId="1A5FAF35" w:rsidR="00D72E2E" w:rsidRPr="00897C5D" w:rsidRDefault="00D72E2E" w:rsidP="005D4B0F">
            <w:pPr>
              <w:tabs>
                <w:tab w:val="left" w:pos="7797"/>
              </w:tabs>
              <w:spacing w:before="10"/>
              <w:ind w:left="1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pacing w:val="-4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97C5D" w:rsidRPr="00897C5D">
              <w:rPr>
                <w:rFonts w:ascii="Browallia New" w:hAnsi="Browallia New" w:cs="Browallia New"/>
                <w:b/>
                <w:spacing w:val="-4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Cs/>
                <w:spacing w:val="-4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897C5D" w:rsidRPr="00897C5D">
              <w:rPr>
                <w:rFonts w:ascii="Browallia New" w:hAnsi="Browallia New" w:cs="Browallia New"/>
                <w:b/>
                <w:spacing w:val="-4"/>
                <w:sz w:val="26"/>
                <w:szCs w:val="26"/>
              </w:rPr>
              <w:t>2563</w:t>
            </w:r>
          </w:p>
        </w:tc>
        <w:tc>
          <w:tcPr>
            <w:tcW w:w="1152" w:type="dxa"/>
          </w:tcPr>
          <w:p w14:paraId="744A5445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628FC576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40973D5F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051A48DF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5C6A40F1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0EDF9528" w14:textId="77777777" w:rsidTr="00D72E2E">
        <w:trPr>
          <w:trHeight w:val="5"/>
        </w:trPr>
        <w:tc>
          <w:tcPr>
            <w:tcW w:w="3789" w:type="dxa"/>
          </w:tcPr>
          <w:p w14:paraId="0338921D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highlight w:val="yellow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52" w:type="dxa"/>
          </w:tcPr>
          <w:p w14:paraId="2C4A151D" w14:textId="31D26AEF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059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089</w:t>
            </w:r>
          </w:p>
        </w:tc>
        <w:tc>
          <w:tcPr>
            <w:tcW w:w="1152" w:type="dxa"/>
          </w:tcPr>
          <w:p w14:paraId="3118C451" w14:textId="3E7F2A5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294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037</w:t>
            </w:r>
          </w:p>
        </w:tc>
        <w:tc>
          <w:tcPr>
            <w:tcW w:w="1152" w:type="dxa"/>
          </w:tcPr>
          <w:p w14:paraId="1E302C8C" w14:textId="2085542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669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444</w:t>
            </w:r>
          </w:p>
        </w:tc>
        <w:tc>
          <w:tcPr>
            <w:tcW w:w="1152" w:type="dxa"/>
          </w:tcPr>
          <w:p w14:paraId="3929B786" w14:textId="14E5F83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680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642</w:t>
            </w:r>
          </w:p>
        </w:tc>
        <w:tc>
          <w:tcPr>
            <w:tcW w:w="1152" w:type="dxa"/>
          </w:tcPr>
          <w:p w14:paraId="10726028" w14:textId="0DF78910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212</w:t>
            </w:r>
          </w:p>
        </w:tc>
      </w:tr>
      <w:tr w:rsidR="00D72E2E" w:rsidRPr="00897C5D" w14:paraId="33E8246B" w14:textId="77777777" w:rsidTr="00D72E2E">
        <w:trPr>
          <w:trHeight w:val="5"/>
        </w:trPr>
        <w:tc>
          <w:tcPr>
            <w:tcW w:w="3789" w:type="dxa"/>
          </w:tcPr>
          <w:p w14:paraId="3269E2F8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152" w:type="dxa"/>
          </w:tcPr>
          <w:p w14:paraId="233509D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52" w:type="dxa"/>
          </w:tcPr>
          <w:p w14:paraId="44C7CE28" w14:textId="1C4DC89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047</w:t>
            </w:r>
          </w:p>
        </w:tc>
        <w:tc>
          <w:tcPr>
            <w:tcW w:w="1152" w:type="dxa"/>
          </w:tcPr>
          <w:p w14:paraId="403CA5D4" w14:textId="68D57FC0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428</w:t>
            </w:r>
          </w:p>
        </w:tc>
        <w:tc>
          <w:tcPr>
            <w:tcW w:w="1152" w:type="dxa"/>
          </w:tcPr>
          <w:p w14:paraId="71B292E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</w:tcPr>
          <w:p w14:paraId="6ABB70ED" w14:textId="7A1C95A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279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</w:tr>
      <w:tr w:rsidR="00D72E2E" w:rsidRPr="00897C5D" w14:paraId="1D45DE65" w14:textId="77777777" w:rsidTr="00D72E2E">
        <w:trPr>
          <w:trHeight w:val="5"/>
        </w:trPr>
        <w:tc>
          <w:tcPr>
            <w:tcW w:w="3789" w:type="dxa"/>
          </w:tcPr>
          <w:p w14:paraId="6BC9DB0F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39E5C583" w14:textId="5A5EDD10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3ED6FE31" w14:textId="16ECFAF8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734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58E28234" w14:textId="3640DDCF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677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04A9EE05" w14:textId="4A6F46C9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112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061CE33A" w14:textId="36D4EC30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692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726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140858BC" w14:textId="77777777" w:rsidTr="00D72E2E">
        <w:trPr>
          <w:trHeight w:val="5"/>
        </w:trPr>
        <w:tc>
          <w:tcPr>
            <w:tcW w:w="3789" w:type="dxa"/>
          </w:tcPr>
          <w:p w14:paraId="1C71969F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 -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4CAC01A4" w14:textId="3F64D53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7DC7CD09" w14:textId="6AE23FF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350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7511D803" w14:textId="339DD9A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577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195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4898F422" w14:textId="3AFFA39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2EDA9EBC" w14:textId="75EC338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961</w:t>
            </w:r>
          </w:p>
        </w:tc>
      </w:tr>
      <w:tr w:rsidR="00D72E2E" w:rsidRPr="00897C5D" w14:paraId="53A3E631" w14:textId="77777777" w:rsidTr="00D72E2E">
        <w:trPr>
          <w:trHeight w:val="5"/>
        </w:trPr>
        <w:tc>
          <w:tcPr>
            <w:tcW w:w="3789" w:type="dxa"/>
          </w:tcPr>
          <w:p w14:paraId="1F40CDE2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142729A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3D768BC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07DCC7B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3BE614A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04B29FA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3D50E2A2" w14:textId="77777777" w:rsidTr="00D72E2E">
        <w:trPr>
          <w:trHeight w:val="5"/>
        </w:trPr>
        <w:tc>
          <w:tcPr>
            <w:tcW w:w="3789" w:type="dxa"/>
          </w:tcPr>
          <w:p w14:paraId="51C2D0CC" w14:textId="416BBF78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pacing w:val="-2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b/>
                <w:spacing w:val="-2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Cs/>
                <w:spacing w:val="-2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Cs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897C5D" w:rsidRPr="00897C5D">
              <w:rPr>
                <w:rFonts w:ascii="Browallia New" w:hAnsi="Browallia New" w:cs="Browallia New"/>
                <w:b/>
                <w:spacing w:val="-2"/>
                <w:sz w:val="26"/>
                <w:szCs w:val="26"/>
              </w:rPr>
              <w:t>2563</w:t>
            </w:r>
          </w:p>
        </w:tc>
        <w:tc>
          <w:tcPr>
            <w:tcW w:w="1152" w:type="dxa"/>
          </w:tcPr>
          <w:p w14:paraId="39D10AA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391D19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2C22D83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4FCE671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</w:tcPr>
          <w:p w14:paraId="3C55A96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716E5045" w14:textId="77777777" w:rsidTr="00D72E2E">
        <w:trPr>
          <w:trHeight w:val="5"/>
        </w:trPr>
        <w:tc>
          <w:tcPr>
            <w:tcW w:w="3789" w:type="dxa"/>
          </w:tcPr>
          <w:p w14:paraId="6313313F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bCs/>
                <w:spacing w:val="-2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52" w:type="dxa"/>
          </w:tcPr>
          <w:p w14:paraId="72553A44" w14:textId="76F247D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152" w:type="dxa"/>
          </w:tcPr>
          <w:p w14:paraId="4AA9309F" w14:textId="7C0DB788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933</w:t>
            </w:r>
          </w:p>
        </w:tc>
        <w:tc>
          <w:tcPr>
            <w:tcW w:w="1152" w:type="dxa"/>
          </w:tcPr>
          <w:p w14:paraId="57BB2F95" w14:textId="52416FC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261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650</w:t>
            </w:r>
          </w:p>
        </w:tc>
        <w:tc>
          <w:tcPr>
            <w:tcW w:w="1152" w:type="dxa"/>
          </w:tcPr>
          <w:p w14:paraId="431D4F94" w14:textId="01B2E56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842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152" w:type="dxa"/>
          </w:tcPr>
          <w:p w14:paraId="5682C28C" w14:textId="05F8EB2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905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</w:tr>
      <w:tr w:rsidR="00D72E2E" w:rsidRPr="00897C5D" w14:paraId="27755162" w14:textId="77777777" w:rsidTr="00D72E2E">
        <w:trPr>
          <w:trHeight w:val="5"/>
        </w:trPr>
        <w:tc>
          <w:tcPr>
            <w:tcW w:w="3789" w:type="dxa"/>
          </w:tcPr>
          <w:p w14:paraId="300A57FC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17DE2E33" w14:textId="68351D8E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489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419F113A" w14:textId="6E2EC88B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167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0E64A87A" w14:textId="3F301D81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684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46A011F5" w14:textId="2A45BD4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274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05DDC258" w14:textId="6830611C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615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994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148E2504" w14:textId="77777777" w:rsidTr="00D72E2E">
        <w:trPr>
          <w:trHeight w:val="5"/>
        </w:trPr>
        <w:tc>
          <w:tcPr>
            <w:tcW w:w="3789" w:type="dxa"/>
          </w:tcPr>
          <w:p w14:paraId="5ABFE4E8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 -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0EBD7CFD" w14:textId="6062BE70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1670AE2F" w14:textId="050C2CA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350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7BD7045B" w14:textId="30C0F49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577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195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02CF1B9C" w14:textId="0610FAF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5E62EF96" w14:textId="1C5640D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961</w:t>
            </w:r>
          </w:p>
        </w:tc>
      </w:tr>
      <w:tr w:rsidR="00D72E2E" w:rsidRPr="00897C5D" w14:paraId="3239212F" w14:textId="77777777" w:rsidTr="00D72E2E">
        <w:trPr>
          <w:trHeight w:val="5"/>
        </w:trPr>
        <w:tc>
          <w:tcPr>
            <w:tcW w:w="3789" w:type="dxa"/>
          </w:tcPr>
          <w:p w14:paraId="2C2EB490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16D1D54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0AF0AE6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4E5FB7E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491EF6E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43F1E70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286CFBB4" w14:textId="77777777" w:rsidTr="00D72E2E">
        <w:trPr>
          <w:trHeight w:val="5"/>
        </w:trPr>
        <w:tc>
          <w:tcPr>
            <w:tcW w:w="3789" w:type="dxa"/>
          </w:tcPr>
          <w:p w14:paraId="54BAC48A" w14:textId="7A71428F" w:rsidR="00D72E2E" w:rsidRPr="00897C5D" w:rsidRDefault="00D72E2E" w:rsidP="005D4B0F">
            <w:pPr>
              <w:spacing w:before="10"/>
              <w:ind w:left="18" w:right="-108"/>
              <w:jc w:val="left"/>
              <w:rPr>
                <w:rFonts w:ascii="Browallia New" w:hAnsi="Browallia New" w:cs="Browallia New"/>
                <w:bCs/>
                <w:spacing w:val="-4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pacing w:val="-4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97C5D" w:rsidRPr="00897C5D">
              <w:rPr>
                <w:rFonts w:ascii="Browallia New" w:hAnsi="Browallia New" w:cs="Browallia New"/>
                <w:b/>
                <w:spacing w:val="-4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Cs/>
                <w:spacing w:val="-4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897C5D" w:rsidRPr="00897C5D">
              <w:rPr>
                <w:rFonts w:ascii="Browallia New" w:hAnsi="Browallia New" w:cs="Browallia New"/>
                <w:b/>
                <w:spacing w:val="-4"/>
                <w:sz w:val="26"/>
                <w:szCs w:val="26"/>
              </w:rPr>
              <w:t>2564</w:t>
            </w:r>
          </w:p>
        </w:tc>
        <w:tc>
          <w:tcPr>
            <w:tcW w:w="1152" w:type="dxa"/>
            <w:shd w:val="clear" w:color="auto" w:fill="FAFAFA"/>
          </w:tcPr>
          <w:p w14:paraId="1C12D261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191D8A77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1D55A5B0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79C21C16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26BC7F51" w14:textId="77777777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4E9AE3C0" w14:textId="77777777" w:rsidTr="00D72E2E">
        <w:trPr>
          <w:trHeight w:val="5"/>
        </w:trPr>
        <w:tc>
          <w:tcPr>
            <w:tcW w:w="3789" w:type="dxa"/>
          </w:tcPr>
          <w:p w14:paraId="7800E17C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highlight w:val="yellow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ราคาตามบัญชีต้นปี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52" w:type="dxa"/>
            <w:shd w:val="clear" w:color="auto" w:fill="FAFAFA"/>
          </w:tcPr>
          <w:p w14:paraId="54D73B9F" w14:textId="5412107F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152" w:type="dxa"/>
            <w:shd w:val="clear" w:color="auto" w:fill="FAFAFA"/>
          </w:tcPr>
          <w:p w14:paraId="60171A0D" w14:textId="6DCA3A0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343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350</w:t>
            </w:r>
          </w:p>
        </w:tc>
        <w:tc>
          <w:tcPr>
            <w:tcW w:w="1152" w:type="dxa"/>
            <w:shd w:val="clear" w:color="auto" w:fill="FAFAFA"/>
          </w:tcPr>
          <w:p w14:paraId="714F5603" w14:textId="79E0AD5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577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195</w:t>
            </w:r>
          </w:p>
        </w:tc>
        <w:tc>
          <w:tcPr>
            <w:tcW w:w="1152" w:type="dxa"/>
            <w:shd w:val="clear" w:color="auto" w:fill="FAFAFA"/>
          </w:tcPr>
          <w:p w14:paraId="0BA3A382" w14:textId="6AD9BFCF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152" w:type="dxa"/>
            <w:shd w:val="clear" w:color="auto" w:fill="FAFAFA"/>
          </w:tcPr>
          <w:p w14:paraId="1FC473CB" w14:textId="79ADC8B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961</w:t>
            </w:r>
          </w:p>
        </w:tc>
      </w:tr>
      <w:tr w:rsidR="00D72E2E" w:rsidRPr="00897C5D" w14:paraId="2A2B6AFF" w14:textId="77777777" w:rsidTr="00D72E2E">
        <w:trPr>
          <w:trHeight w:val="5"/>
        </w:trPr>
        <w:tc>
          <w:tcPr>
            <w:tcW w:w="3789" w:type="dxa"/>
          </w:tcPr>
          <w:p w14:paraId="27200EA6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152" w:type="dxa"/>
            <w:shd w:val="clear" w:color="auto" w:fill="FAFAFA"/>
          </w:tcPr>
          <w:p w14:paraId="13DEBE3D" w14:textId="59494CAC" w:rsidR="00D72E2E" w:rsidRPr="00897C5D" w:rsidRDefault="00605028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</w:tcPr>
          <w:p w14:paraId="6334EC05" w14:textId="74C03B91" w:rsidR="00D72E2E" w:rsidRPr="00897C5D" w:rsidRDefault="00605028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</w:tcPr>
          <w:p w14:paraId="004F6F0F" w14:textId="1398805F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="0060502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690</w:t>
            </w:r>
          </w:p>
        </w:tc>
        <w:tc>
          <w:tcPr>
            <w:tcW w:w="1152" w:type="dxa"/>
            <w:shd w:val="clear" w:color="auto" w:fill="FAFAFA"/>
          </w:tcPr>
          <w:p w14:paraId="026453DE" w14:textId="56DDCEFC" w:rsidR="00D72E2E" w:rsidRPr="00897C5D" w:rsidRDefault="00605028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</w:tcPr>
          <w:p w14:paraId="5DF20EB7" w14:textId="29E227C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="0060502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690</w:t>
            </w:r>
          </w:p>
        </w:tc>
      </w:tr>
      <w:tr w:rsidR="00D72E2E" w:rsidRPr="00897C5D" w14:paraId="729045F8" w14:textId="77777777" w:rsidTr="00D72E2E">
        <w:trPr>
          <w:trHeight w:val="5"/>
        </w:trPr>
        <w:tc>
          <w:tcPr>
            <w:tcW w:w="3789" w:type="dxa"/>
          </w:tcPr>
          <w:p w14:paraId="5EB47B19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14:paraId="4CE34C57" w14:textId="412485B4" w:rsidR="00D72E2E" w:rsidRPr="00897C5D" w:rsidRDefault="00605028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14:paraId="46F492C7" w14:textId="4915FAB5" w:rsidR="00D72E2E" w:rsidRPr="00897C5D" w:rsidRDefault="00605028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14:paraId="2FAFA8B9" w14:textId="136AEB53" w:rsidR="00D72E2E" w:rsidRPr="00897C5D" w:rsidRDefault="00605028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277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041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14:paraId="00E87F2D" w14:textId="165A8CDD" w:rsidR="00D72E2E" w:rsidRPr="00897C5D" w:rsidRDefault="00605028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14:paraId="72639D23" w14:textId="406D2EDB" w:rsidR="00D72E2E" w:rsidRPr="00897C5D" w:rsidRDefault="0020095F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388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0CD6A389" w14:textId="77777777" w:rsidTr="00D72E2E">
        <w:trPr>
          <w:trHeight w:val="5"/>
        </w:trPr>
        <w:tc>
          <w:tcPr>
            <w:tcW w:w="3789" w:type="dxa"/>
          </w:tcPr>
          <w:p w14:paraId="23D92305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ราคาตามบัญชีสิ้นปี -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C214E42" w14:textId="626520C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542</w:t>
            </w:r>
            <w:r w:rsidR="0060502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4C412D8" w14:textId="0B1487D0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60502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175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113AC47" w14:textId="2BAAB70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="0060502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844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AC50865" w14:textId="69BFFBD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60502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3DFD40D" w14:textId="78AAE220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0095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="0020095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263</w:t>
            </w:r>
          </w:p>
        </w:tc>
      </w:tr>
      <w:tr w:rsidR="00D72E2E" w:rsidRPr="00897C5D" w14:paraId="521EC26F" w14:textId="77777777" w:rsidTr="00D72E2E">
        <w:trPr>
          <w:trHeight w:val="5"/>
        </w:trPr>
        <w:tc>
          <w:tcPr>
            <w:tcW w:w="3789" w:type="dxa"/>
          </w:tcPr>
          <w:p w14:paraId="214C63B6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0A9A05A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51D7848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5404E77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5B31B78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1D5B497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646F59CD" w14:textId="77777777" w:rsidTr="00D72E2E">
        <w:trPr>
          <w:trHeight w:val="5"/>
        </w:trPr>
        <w:tc>
          <w:tcPr>
            <w:tcW w:w="3789" w:type="dxa"/>
          </w:tcPr>
          <w:p w14:paraId="0115F27F" w14:textId="129C84DE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pacing w:val="-2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b/>
                <w:spacing w:val="-2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Cs/>
                <w:spacing w:val="-2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Cs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897C5D" w:rsidRPr="00897C5D">
              <w:rPr>
                <w:rFonts w:ascii="Browallia New" w:hAnsi="Browallia New" w:cs="Browallia New"/>
                <w:b/>
                <w:spacing w:val="-2"/>
                <w:sz w:val="26"/>
                <w:szCs w:val="26"/>
              </w:rPr>
              <w:t>2564</w:t>
            </w:r>
          </w:p>
        </w:tc>
        <w:tc>
          <w:tcPr>
            <w:tcW w:w="1152" w:type="dxa"/>
            <w:shd w:val="clear" w:color="auto" w:fill="FAFAFA"/>
          </w:tcPr>
          <w:p w14:paraId="4204A14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46AB913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3EEE8BF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607BC01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shd w:val="clear" w:color="auto" w:fill="FAFAFA"/>
          </w:tcPr>
          <w:p w14:paraId="06862CB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011EE134" w14:textId="77777777" w:rsidTr="00D72E2E">
        <w:trPr>
          <w:trHeight w:val="5"/>
        </w:trPr>
        <w:tc>
          <w:tcPr>
            <w:tcW w:w="3789" w:type="dxa"/>
          </w:tcPr>
          <w:p w14:paraId="1ED4F314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bCs/>
                <w:spacing w:val="-2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52" w:type="dxa"/>
            <w:shd w:val="clear" w:color="auto" w:fill="FAFAFA"/>
          </w:tcPr>
          <w:p w14:paraId="6A7E056E" w14:textId="18B11470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0095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="0020095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152" w:type="dxa"/>
            <w:shd w:val="clear" w:color="auto" w:fill="FAFAFA"/>
          </w:tcPr>
          <w:p w14:paraId="7FA32B84" w14:textId="64000EC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20095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933</w:t>
            </w:r>
          </w:p>
        </w:tc>
        <w:tc>
          <w:tcPr>
            <w:tcW w:w="1152" w:type="dxa"/>
            <w:shd w:val="clear" w:color="auto" w:fill="FAFAFA"/>
          </w:tcPr>
          <w:p w14:paraId="31C97000" w14:textId="344B082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0095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="0020095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340</w:t>
            </w:r>
          </w:p>
        </w:tc>
        <w:tc>
          <w:tcPr>
            <w:tcW w:w="1152" w:type="dxa"/>
            <w:shd w:val="clear" w:color="auto" w:fill="FAFAFA"/>
          </w:tcPr>
          <w:p w14:paraId="17DA6C05" w14:textId="59A7F0A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0095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842</w:t>
            </w:r>
            <w:r w:rsidR="0020095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152" w:type="dxa"/>
            <w:shd w:val="clear" w:color="auto" w:fill="FAFAFA"/>
          </w:tcPr>
          <w:p w14:paraId="316EC240" w14:textId="3668A4CF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20095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197</w:t>
            </w:r>
            <w:r w:rsidR="0020095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645</w:t>
            </w:r>
          </w:p>
        </w:tc>
      </w:tr>
      <w:tr w:rsidR="00D72E2E" w:rsidRPr="00897C5D" w14:paraId="7BE18895" w14:textId="77777777" w:rsidTr="00D72E2E">
        <w:trPr>
          <w:trHeight w:val="5"/>
        </w:trPr>
        <w:tc>
          <w:tcPr>
            <w:tcW w:w="3789" w:type="dxa"/>
          </w:tcPr>
          <w:p w14:paraId="18B2341A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14:paraId="0785835F" w14:textId="6C105A6A" w:rsidR="00D72E2E" w:rsidRPr="00897C5D" w:rsidRDefault="0020095F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748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14:paraId="280D7BCA" w14:textId="518BE15B" w:rsidR="00D72E2E" w:rsidRPr="00897C5D" w:rsidRDefault="0020095F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758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14:paraId="2852ACEB" w14:textId="1D18418E" w:rsidR="00D72E2E" w:rsidRPr="00897C5D" w:rsidRDefault="0020095F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961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14:paraId="06C07BDE" w14:textId="4EDA5D58" w:rsidR="00D72E2E" w:rsidRPr="00897C5D" w:rsidRDefault="0020095F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274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AFAFA"/>
          </w:tcPr>
          <w:p w14:paraId="215CB03B" w14:textId="5E911626" w:rsidR="00D72E2E" w:rsidRPr="00897C5D" w:rsidRDefault="0020095F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0D235459" w14:textId="77777777" w:rsidTr="00D72E2E">
        <w:trPr>
          <w:trHeight w:val="5"/>
        </w:trPr>
        <w:tc>
          <w:tcPr>
            <w:tcW w:w="3789" w:type="dxa"/>
          </w:tcPr>
          <w:p w14:paraId="1641A6B8" w14:textId="77777777" w:rsidR="00D72E2E" w:rsidRPr="00897C5D" w:rsidRDefault="00D72E2E" w:rsidP="00D72E2E">
            <w:pPr>
              <w:ind w:left="18" w:right="-108"/>
              <w:jc w:val="left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 -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FA58FF9" w14:textId="5386473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542</w:t>
            </w:r>
            <w:r w:rsidR="0020095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744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D9126F6" w14:textId="390BB7B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20095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175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4908D9A" w14:textId="43DC0B0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="004C5CD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844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8950571" w14:textId="0D80330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4C5CD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7FE983E" w14:textId="5D300D1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C5CD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="004C5CD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263</w:t>
            </w:r>
          </w:p>
        </w:tc>
      </w:tr>
    </w:tbl>
    <w:p w14:paraId="53C82BB8" w14:textId="77777777" w:rsidR="00D72E2E" w:rsidRPr="00897C5D" w:rsidRDefault="00D72E2E" w:rsidP="00D72E2E">
      <w:pPr>
        <w:jc w:val="left"/>
        <w:rPr>
          <w:rFonts w:ascii="Browallia New" w:hAnsi="Browallia New" w:cs="Browallia New"/>
          <w:b/>
          <w:sz w:val="26"/>
          <w:szCs w:val="26"/>
          <w:cs/>
        </w:rPr>
      </w:pPr>
      <w:r w:rsidRPr="00897C5D">
        <w:rPr>
          <w:rFonts w:ascii="Browallia New" w:hAnsi="Browallia New" w:cs="Browallia New"/>
          <w:b/>
          <w:sz w:val="26"/>
          <w:szCs w:val="26"/>
          <w:cs/>
        </w:rPr>
        <w:br w:type="page"/>
      </w:r>
    </w:p>
    <w:p w14:paraId="41421D24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b/>
          <w:sz w:val="26"/>
          <w:szCs w:val="26"/>
        </w:rPr>
      </w:pPr>
      <w:r w:rsidRPr="00897C5D">
        <w:rPr>
          <w:rFonts w:ascii="Browallia New" w:hAnsi="Browallia New" w:cs="Browallia New"/>
          <w:b/>
          <w:sz w:val="26"/>
          <w:szCs w:val="26"/>
          <w:cs/>
        </w:rPr>
        <w:lastRenderedPageBreak/>
        <w:t>ค่าเสื่อมราคาส่วนปรับปรุงอาคาร อุปกรณ์ และยานพาหนะ บันทึกอยู่ในกำไรขาดทุน</w:t>
      </w:r>
      <w:r w:rsidRPr="00897C5D">
        <w:rPr>
          <w:rFonts w:ascii="Browallia New" w:hAnsi="Browallia New" w:cs="Browallia New"/>
          <w:sz w:val="26"/>
          <w:szCs w:val="26"/>
          <w:cs/>
        </w:rPr>
        <w:t>โดยมีรายละเอียดดังนี้</w:t>
      </w:r>
    </w:p>
    <w:p w14:paraId="2064CC1E" w14:textId="77777777" w:rsidR="00D72E2E" w:rsidRPr="00897C5D" w:rsidRDefault="00D72E2E" w:rsidP="00D72E2E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9706" w:type="dxa"/>
        <w:tblInd w:w="-153" w:type="dxa"/>
        <w:tblLook w:val="0000" w:firstRow="0" w:lastRow="0" w:firstColumn="0" w:lastColumn="0" w:noHBand="0" w:noVBand="0"/>
      </w:tblPr>
      <w:tblGrid>
        <w:gridCol w:w="4522"/>
        <w:gridCol w:w="1296"/>
        <w:gridCol w:w="1296"/>
        <w:gridCol w:w="1296"/>
        <w:gridCol w:w="1296"/>
      </w:tblGrid>
      <w:tr w:rsidR="00D72E2E" w:rsidRPr="00897C5D" w14:paraId="0D1A2F38" w14:textId="77777777" w:rsidTr="001428E8">
        <w:tc>
          <w:tcPr>
            <w:tcW w:w="4522" w:type="dxa"/>
            <w:vAlign w:val="bottom"/>
          </w:tcPr>
          <w:p w14:paraId="55F74CCD" w14:textId="77777777" w:rsidR="00D72E2E" w:rsidRPr="00897C5D" w:rsidRDefault="00D72E2E" w:rsidP="00D72E2E">
            <w:pPr>
              <w:ind w:left="15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4A2D44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B7468C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2E2E" w:rsidRPr="00897C5D" w14:paraId="1380D392" w14:textId="77777777" w:rsidTr="001428E8">
        <w:tc>
          <w:tcPr>
            <w:tcW w:w="4522" w:type="dxa"/>
            <w:vAlign w:val="bottom"/>
          </w:tcPr>
          <w:p w14:paraId="40924053" w14:textId="77777777" w:rsidR="00D72E2E" w:rsidRPr="00897C5D" w:rsidRDefault="00D72E2E" w:rsidP="00D72E2E">
            <w:pPr>
              <w:ind w:left="15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5BA86D8" w14:textId="1A8AD4B0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FD3EC61" w14:textId="4A3FC5AA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0200BE6" w14:textId="06CD11C3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875350C" w14:textId="1EDF5F1B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76151768" w14:textId="77777777" w:rsidTr="001428E8">
        <w:tc>
          <w:tcPr>
            <w:tcW w:w="4522" w:type="dxa"/>
            <w:vAlign w:val="bottom"/>
          </w:tcPr>
          <w:p w14:paraId="50414315" w14:textId="77777777" w:rsidR="00D72E2E" w:rsidRPr="00897C5D" w:rsidRDefault="00D72E2E" w:rsidP="00D72E2E">
            <w:pPr>
              <w:ind w:left="15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2B75B8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F40827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8DA29C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482B98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7C379E5C" w14:textId="77777777" w:rsidTr="001428E8">
        <w:tc>
          <w:tcPr>
            <w:tcW w:w="4522" w:type="dxa"/>
            <w:vAlign w:val="bottom"/>
          </w:tcPr>
          <w:p w14:paraId="222FF209" w14:textId="77777777" w:rsidR="00D72E2E" w:rsidRPr="00897C5D" w:rsidRDefault="00D72E2E" w:rsidP="00D72E2E">
            <w:pPr>
              <w:ind w:left="150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65037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243791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889D4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10587C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72E2E" w:rsidRPr="00897C5D" w14:paraId="129C914B" w14:textId="77777777" w:rsidTr="001428E8">
        <w:tc>
          <w:tcPr>
            <w:tcW w:w="4522" w:type="dxa"/>
            <w:vAlign w:val="bottom"/>
          </w:tcPr>
          <w:p w14:paraId="7CC32189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left="15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ต้นทุนจากการให้บริการ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4EA772F" w14:textId="36EAEF2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571CD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937</w:t>
            </w:r>
          </w:p>
        </w:tc>
        <w:tc>
          <w:tcPr>
            <w:tcW w:w="1296" w:type="dxa"/>
            <w:vAlign w:val="bottom"/>
          </w:tcPr>
          <w:p w14:paraId="11EB2E01" w14:textId="6D0B592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856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6508D5F" w14:textId="5E08D85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E95CA4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898</w:t>
            </w:r>
          </w:p>
        </w:tc>
        <w:tc>
          <w:tcPr>
            <w:tcW w:w="1296" w:type="dxa"/>
            <w:vAlign w:val="bottom"/>
          </w:tcPr>
          <w:p w14:paraId="5B4C210B" w14:textId="55CED0D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803</w:t>
            </w:r>
          </w:p>
        </w:tc>
      </w:tr>
      <w:tr w:rsidR="00D72E2E" w:rsidRPr="00897C5D" w14:paraId="46D80363" w14:textId="77777777" w:rsidTr="001428E8">
        <w:tc>
          <w:tcPr>
            <w:tcW w:w="4522" w:type="dxa"/>
            <w:vAlign w:val="bottom"/>
          </w:tcPr>
          <w:p w14:paraId="1B7EAC1C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left="15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9D7B0C" w14:textId="77832AB8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577</w:t>
            </w:r>
            <w:r w:rsidR="00571CD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491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5866322" w14:textId="71AABB80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546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95FF24" w14:textId="7D4EE520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440</w:t>
            </w:r>
            <w:r w:rsidR="00E95CA4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490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86A0894" w14:textId="2EC2BC1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529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923</w:t>
            </w:r>
          </w:p>
        </w:tc>
      </w:tr>
      <w:tr w:rsidR="00D72E2E" w:rsidRPr="00897C5D" w14:paraId="7684874E" w14:textId="77777777" w:rsidTr="001428E8">
        <w:tc>
          <w:tcPr>
            <w:tcW w:w="4522" w:type="dxa"/>
            <w:vAlign w:val="bottom"/>
          </w:tcPr>
          <w:p w14:paraId="6806BCD6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left="15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874FB5" w14:textId="0C05010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81ED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038</w:t>
            </w:r>
            <w:r w:rsidR="00681ED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428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09B729" w14:textId="7B27F2A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402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6C462A7" w14:textId="419A667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="00681ED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388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099ACD" w14:textId="10B07E4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692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726</w:t>
            </w:r>
          </w:p>
        </w:tc>
      </w:tr>
    </w:tbl>
    <w:p w14:paraId="5547BD8F" w14:textId="77777777" w:rsidR="00D72E2E" w:rsidRPr="00897C5D" w:rsidRDefault="00D72E2E" w:rsidP="00D72E2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00049905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3C400B77" w14:textId="6B02C4AC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17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สินทรัพย์สิทธิการใช้</w:t>
            </w:r>
          </w:p>
        </w:tc>
      </w:tr>
    </w:tbl>
    <w:p w14:paraId="4B6EFE8D" w14:textId="77777777" w:rsidR="00D72E2E" w:rsidRPr="00897C5D" w:rsidRDefault="00D72E2E" w:rsidP="001428E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C2847BA" w14:textId="64E09D0A" w:rsidR="00D72E2E" w:rsidRPr="00897C5D" w:rsidRDefault="00D72E2E" w:rsidP="00D72E2E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897C5D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897C5D" w:rsidRPr="00897C5D">
        <w:rPr>
          <w:rFonts w:ascii="Browallia New" w:eastAsia="Arial Unicode MS" w:hAnsi="Browallia New" w:cs="Browallia New"/>
          <w:sz w:val="26"/>
          <w:szCs w:val="26"/>
        </w:rPr>
        <w:t>31</w:t>
      </w:r>
      <w:r w:rsidRPr="00897C5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มูลค่าตามบัญชีของสินทรัพย์สิทธิการใช้ประกอบด้วยรายการดังต่อไปนี้</w:t>
      </w:r>
    </w:p>
    <w:p w14:paraId="3054B6D6" w14:textId="77777777" w:rsidR="00D72E2E" w:rsidRPr="00897C5D" w:rsidRDefault="00D72E2E" w:rsidP="001428E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33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349"/>
        <w:gridCol w:w="1296"/>
        <w:gridCol w:w="1296"/>
        <w:gridCol w:w="1296"/>
        <w:gridCol w:w="1296"/>
      </w:tblGrid>
      <w:tr w:rsidR="00D72E2E" w:rsidRPr="00897C5D" w14:paraId="1D10D6D5" w14:textId="77777777" w:rsidTr="00D72E2E">
        <w:trPr>
          <w:trHeight w:val="205"/>
        </w:trPr>
        <w:tc>
          <w:tcPr>
            <w:tcW w:w="4349" w:type="dxa"/>
            <w:shd w:val="clear" w:color="auto" w:fill="auto"/>
          </w:tcPr>
          <w:p w14:paraId="3CF70AC8" w14:textId="77777777" w:rsidR="00D72E2E" w:rsidRPr="00897C5D" w:rsidRDefault="00D72E2E" w:rsidP="00D72E2E">
            <w:pPr>
              <w:ind w:left="-18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6568BB" w14:textId="77777777" w:rsidR="00D72E2E" w:rsidRPr="00897C5D" w:rsidRDefault="00D72E2E" w:rsidP="00D72E2E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FB21E" w14:textId="77777777" w:rsidR="00D72E2E" w:rsidRPr="00897C5D" w:rsidRDefault="00D72E2E" w:rsidP="00D72E2E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2E2E" w:rsidRPr="00897C5D" w14:paraId="6DE513C1" w14:textId="77777777" w:rsidTr="00D72E2E">
        <w:trPr>
          <w:trHeight w:val="205"/>
        </w:trPr>
        <w:tc>
          <w:tcPr>
            <w:tcW w:w="4349" w:type="dxa"/>
            <w:shd w:val="clear" w:color="auto" w:fill="auto"/>
          </w:tcPr>
          <w:p w14:paraId="2A0E6A1E" w14:textId="77777777" w:rsidR="00D72E2E" w:rsidRPr="00897C5D" w:rsidRDefault="00D72E2E" w:rsidP="00D72E2E">
            <w:pPr>
              <w:ind w:left="-18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2BD5A78" w14:textId="68851A04" w:rsidR="00D72E2E" w:rsidRPr="00897C5D" w:rsidRDefault="00D72E2E" w:rsidP="00D72E2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37F22CD" w14:textId="2AF06AB0" w:rsidR="00D72E2E" w:rsidRPr="00897C5D" w:rsidRDefault="00D72E2E" w:rsidP="00D72E2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DCBE4F8" w14:textId="15D173DF" w:rsidR="00D72E2E" w:rsidRPr="00897C5D" w:rsidRDefault="00D72E2E" w:rsidP="00D72E2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4C9D45F" w14:textId="67F02D11" w:rsidR="00D72E2E" w:rsidRPr="00897C5D" w:rsidRDefault="00D72E2E" w:rsidP="00D72E2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D72E2E" w:rsidRPr="00897C5D" w14:paraId="337D5C2E" w14:textId="77777777" w:rsidTr="00D72E2E">
        <w:trPr>
          <w:trHeight w:val="205"/>
        </w:trPr>
        <w:tc>
          <w:tcPr>
            <w:tcW w:w="4349" w:type="dxa"/>
            <w:shd w:val="clear" w:color="auto" w:fill="auto"/>
          </w:tcPr>
          <w:p w14:paraId="0833CBC0" w14:textId="77777777" w:rsidR="00D72E2E" w:rsidRPr="00897C5D" w:rsidRDefault="00D72E2E" w:rsidP="00D72E2E">
            <w:pPr>
              <w:ind w:left="-18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61C494F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6353D41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37BD37D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06D12F7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2E2E" w:rsidRPr="00897C5D" w14:paraId="1B53681F" w14:textId="77777777" w:rsidTr="00D72E2E">
        <w:trPr>
          <w:trHeight w:val="140"/>
        </w:trPr>
        <w:tc>
          <w:tcPr>
            <w:tcW w:w="4349" w:type="dxa"/>
            <w:shd w:val="clear" w:color="auto" w:fill="auto"/>
          </w:tcPr>
          <w:p w14:paraId="6B46315E" w14:textId="77777777" w:rsidR="00D72E2E" w:rsidRPr="00897C5D" w:rsidRDefault="00D72E2E" w:rsidP="00D72E2E">
            <w:pPr>
              <w:ind w:left="-18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7EE0C91F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090B2B6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A249AC1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9519F28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72E2E" w:rsidRPr="00897C5D" w14:paraId="5623FAE0" w14:textId="77777777" w:rsidTr="00D72E2E">
        <w:trPr>
          <w:trHeight w:val="205"/>
        </w:trPr>
        <w:tc>
          <w:tcPr>
            <w:tcW w:w="4349" w:type="dxa"/>
            <w:shd w:val="clear" w:color="auto" w:fill="auto"/>
          </w:tcPr>
          <w:p w14:paraId="69CE35A4" w14:textId="77777777" w:rsidR="00D72E2E" w:rsidRPr="00897C5D" w:rsidRDefault="00D72E2E" w:rsidP="00D72E2E">
            <w:pPr>
              <w:ind w:left="-18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พื้นที่สำนักงาน</w:t>
            </w:r>
          </w:p>
        </w:tc>
        <w:tc>
          <w:tcPr>
            <w:tcW w:w="1296" w:type="dxa"/>
            <w:shd w:val="clear" w:color="auto" w:fill="FAFAFA"/>
          </w:tcPr>
          <w:p w14:paraId="26ECC040" w14:textId="77D20A95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D3762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198</w:t>
            </w:r>
          </w:p>
        </w:tc>
        <w:tc>
          <w:tcPr>
            <w:tcW w:w="1296" w:type="dxa"/>
            <w:shd w:val="clear" w:color="auto" w:fill="auto"/>
          </w:tcPr>
          <w:p w14:paraId="639831C3" w14:textId="1A8AC26A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  <w:tc>
          <w:tcPr>
            <w:tcW w:w="1296" w:type="dxa"/>
            <w:shd w:val="clear" w:color="auto" w:fill="FAFAFA"/>
          </w:tcPr>
          <w:p w14:paraId="60B9EFDD" w14:textId="4DD8CD79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D3762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198</w:t>
            </w:r>
          </w:p>
        </w:tc>
        <w:tc>
          <w:tcPr>
            <w:tcW w:w="1296" w:type="dxa"/>
            <w:shd w:val="clear" w:color="auto" w:fill="auto"/>
          </w:tcPr>
          <w:p w14:paraId="5833CBF2" w14:textId="608FA843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</w:tr>
      <w:tr w:rsidR="00D72E2E" w:rsidRPr="00897C5D" w14:paraId="7B8B252F" w14:textId="77777777" w:rsidTr="00D72E2E">
        <w:trPr>
          <w:trHeight w:val="205"/>
        </w:trPr>
        <w:tc>
          <w:tcPr>
            <w:tcW w:w="4349" w:type="dxa"/>
            <w:shd w:val="clear" w:color="auto" w:fill="auto"/>
          </w:tcPr>
          <w:p w14:paraId="3D5C35CC" w14:textId="77777777" w:rsidR="00D72E2E" w:rsidRPr="00897C5D" w:rsidRDefault="00D72E2E" w:rsidP="00D72E2E">
            <w:pPr>
              <w:ind w:left="-18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1588A575" w14:textId="1492E2D5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3762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="00D3762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64044E2" w14:textId="482C0EA5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448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A9F6199" w14:textId="2DC4193A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3762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="00D3762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F702012" w14:textId="11573D6B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448</w:t>
            </w:r>
          </w:p>
        </w:tc>
      </w:tr>
      <w:tr w:rsidR="00D72E2E" w:rsidRPr="00897C5D" w14:paraId="1057CDA2" w14:textId="77777777" w:rsidTr="00D72E2E">
        <w:trPr>
          <w:trHeight w:val="205"/>
        </w:trPr>
        <w:tc>
          <w:tcPr>
            <w:tcW w:w="4349" w:type="dxa"/>
            <w:shd w:val="clear" w:color="auto" w:fill="auto"/>
            <w:hideMark/>
          </w:tcPr>
          <w:p w14:paraId="241E6354" w14:textId="77777777" w:rsidR="00D72E2E" w:rsidRPr="00897C5D" w:rsidRDefault="00D72E2E" w:rsidP="00D72E2E">
            <w:pPr>
              <w:ind w:left="-18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CD54CAE" w14:textId="17874AF8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3762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D3762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666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EB8DC5" w14:textId="3B657F39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282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0AAA140" w14:textId="01774F31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B3424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2B3424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666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8D032" w14:textId="6AD89C2C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282</w:t>
            </w:r>
          </w:p>
        </w:tc>
      </w:tr>
    </w:tbl>
    <w:p w14:paraId="13786D90" w14:textId="6F4C728A" w:rsidR="00D72E2E" w:rsidRPr="00897C5D" w:rsidRDefault="00D72E2E" w:rsidP="00D72E2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10A4440" w14:textId="1FD34775" w:rsidR="00D72E2E" w:rsidRPr="00897C5D" w:rsidRDefault="00D72E2E" w:rsidP="00D72E2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97C5D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897C5D" w:rsidRPr="00897C5D">
        <w:rPr>
          <w:rFonts w:ascii="Browallia New" w:eastAsia="Arial Unicode MS" w:hAnsi="Browallia New" w:cs="Browallia New"/>
          <w:sz w:val="26"/>
          <w:szCs w:val="26"/>
        </w:rPr>
        <w:t>31</w:t>
      </w:r>
      <w:r w:rsidRPr="00897C5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รายการที่รับรู้ในกำไรหรือขาดทุนและกระแสเงินสดที่เกี่ยวข้องกับสัญญาเช่าประกอบด้วยรายการดังต่อไปนี้</w:t>
      </w:r>
    </w:p>
    <w:p w14:paraId="779FADD7" w14:textId="77777777" w:rsidR="001428E8" w:rsidRPr="00897C5D" w:rsidRDefault="001428E8" w:rsidP="00D72E2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33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349"/>
        <w:gridCol w:w="1296"/>
        <w:gridCol w:w="1296"/>
        <w:gridCol w:w="1296"/>
        <w:gridCol w:w="1296"/>
      </w:tblGrid>
      <w:tr w:rsidR="00D72E2E" w:rsidRPr="00897C5D" w14:paraId="28B46C17" w14:textId="77777777" w:rsidTr="00D72E2E">
        <w:tc>
          <w:tcPr>
            <w:tcW w:w="4349" w:type="dxa"/>
            <w:shd w:val="clear" w:color="auto" w:fill="auto"/>
            <w:vAlign w:val="bottom"/>
          </w:tcPr>
          <w:p w14:paraId="72307ADC" w14:textId="77777777" w:rsidR="00D72E2E" w:rsidRPr="00897C5D" w:rsidRDefault="00D72E2E" w:rsidP="001428E8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E649F9" w14:textId="77777777" w:rsidR="00D72E2E" w:rsidRPr="00897C5D" w:rsidRDefault="00D72E2E" w:rsidP="00D72E2E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B0BFA1" w14:textId="77777777" w:rsidR="00D72E2E" w:rsidRPr="00897C5D" w:rsidRDefault="00D72E2E" w:rsidP="00D72E2E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2E2E" w:rsidRPr="00897C5D" w14:paraId="6A306CE7" w14:textId="77777777" w:rsidTr="00D72E2E">
        <w:tc>
          <w:tcPr>
            <w:tcW w:w="4349" w:type="dxa"/>
            <w:shd w:val="clear" w:color="auto" w:fill="auto"/>
            <w:vAlign w:val="bottom"/>
          </w:tcPr>
          <w:p w14:paraId="2CA377B6" w14:textId="77777777" w:rsidR="00D72E2E" w:rsidRPr="00897C5D" w:rsidRDefault="00D72E2E" w:rsidP="001428E8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92662F" w14:textId="44197471" w:rsidR="00D72E2E" w:rsidRPr="00897C5D" w:rsidRDefault="00D72E2E" w:rsidP="00D72E2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A98856" w14:textId="3008B039" w:rsidR="00D72E2E" w:rsidRPr="00897C5D" w:rsidRDefault="00D72E2E" w:rsidP="00D72E2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98D34C" w14:textId="10280909" w:rsidR="00D72E2E" w:rsidRPr="00897C5D" w:rsidRDefault="00D72E2E" w:rsidP="00D72E2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E6F421" w14:textId="78BB6E18" w:rsidR="00D72E2E" w:rsidRPr="00897C5D" w:rsidRDefault="00D72E2E" w:rsidP="00D72E2E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D72E2E" w:rsidRPr="00897C5D" w14:paraId="2E64EDED" w14:textId="77777777" w:rsidTr="00D72E2E">
        <w:tc>
          <w:tcPr>
            <w:tcW w:w="4349" w:type="dxa"/>
            <w:shd w:val="clear" w:color="auto" w:fill="auto"/>
            <w:vAlign w:val="bottom"/>
          </w:tcPr>
          <w:p w14:paraId="5ECECEBB" w14:textId="77777777" w:rsidR="00D72E2E" w:rsidRPr="00897C5D" w:rsidRDefault="00D72E2E" w:rsidP="001428E8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DDBC97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8D2D5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0DD1763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CD6FAEC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2E2E" w:rsidRPr="00897C5D" w14:paraId="6E34D87F" w14:textId="77777777" w:rsidTr="00D72E2E">
        <w:tc>
          <w:tcPr>
            <w:tcW w:w="4349" w:type="dxa"/>
            <w:shd w:val="clear" w:color="auto" w:fill="auto"/>
            <w:vAlign w:val="bottom"/>
          </w:tcPr>
          <w:p w14:paraId="71086DCB" w14:textId="77777777" w:rsidR="00D72E2E" w:rsidRPr="00897C5D" w:rsidRDefault="00D72E2E" w:rsidP="001428E8">
            <w:pPr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68F6A3" w14:textId="77777777" w:rsidR="00D72E2E" w:rsidRPr="00897C5D" w:rsidRDefault="00D72E2E" w:rsidP="00D72E2E">
            <w:pPr>
              <w:ind w:left="-40" w:right="-72"/>
              <w:jc w:val="center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CAA8A7" w14:textId="77777777" w:rsidR="00D72E2E" w:rsidRPr="00897C5D" w:rsidRDefault="00D72E2E" w:rsidP="00D72E2E">
            <w:pPr>
              <w:ind w:left="-40" w:right="-72"/>
              <w:jc w:val="center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DB4D5A0" w14:textId="77777777" w:rsidR="00D72E2E" w:rsidRPr="00897C5D" w:rsidRDefault="00D72E2E" w:rsidP="00D72E2E">
            <w:pPr>
              <w:ind w:left="-40" w:right="-72"/>
              <w:jc w:val="center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74357C" w14:textId="77777777" w:rsidR="00D72E2E" w:rsidRPr="00897C5D" w:rsidRDefault="00D72E2E" w:rsidP="00D72E2E">
            <w:pPr>
              <w:ind w:left="-40" w:right="-72"/>
              <w:jc w:val="center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72E2E" w:rsidRPr="00897C5D" w14:paraId="6B11E3AE" w14:textId="77777777" w:rsidTr="00D72E2E">
        <w:tc>
          <w:tcPr>
            <w:tcW w:w="4349" w:type="dxa"/>
            <w:shd w:val="clear" w:color="auto" w:fill="auto"/>
            <w:vAlign w:val="bottom"/>
          </w:tcPr>
          <w:p w14:paraId="7C62631D" w14:textId="77777777" w:rsidR="00D72E2E" w:rsidRPr="00897C5D" w:rsidRDefault="00D72E2E" w:rsidP="001428E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ค่าตัดจำหน่ายสำหรับสินทรัพย์สิทธิการใช้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5814DCA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C921AC5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C19CFFA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54CB6EA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61909790" w14:textId="77777777" w:rsidTr="00D72E2E">
        <w:tc>
          <w:tcPr>
            <w:tcW w:w="4349" w:type="dxa"/>
            <w:shd w:val="clear" w:color="auto" w:fill="auto"/>
            <w:vAlign w:val="bottom"/>
          </w:tcPr>
          <w:p w14:paraId="28587EA7" w14:textId="77777777" w:rsidR="00D72E2E" w:rsidRPr="00897C5D" w:rsidRDefault="00D72E2E" w:rsidP="001428E8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พื้นที่สำนักงาน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5FF8AA2" w14:textId="0B432B29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B47B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="004B47B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636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7764B03" w14:textId="3E6B811C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636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28639E" w14:textId="16DFD2F2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B47B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="004B47B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636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88280B6" w14:textId="25DEE244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636</w:t>
            </w:r>
          </w:p>
        </w:tc>
      </w:tr>
      <w:tr w:rsidR="00D72E2E" w:rsidRPr="00897C5D" w14:paraId="708FA24E" w14:textId="77777777" w:rsidTr="00D72E2E">
        <w:tc>
          <w:tcPr>
            <w:tcW w:w="4349" w:type="dxa"/>
            <w:shd w:val="clear" w:color="auto" w:fill="auto"/>
            <w:vAlign w:val="bottom"/>
          </w:tcPr>
          <w:p w14:paraId="03135A2A" w14:textId="77777777" w:rsidR="00D72E2E" w:rsidRPr="00897C5D" w:rsidRDefault="00D72E2E" w:rsidP="001428E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76B17C" w14:textId="19464CDB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D3762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83ACAE" w14:textId="2F7D9E1D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845666" w14:textId="660AB82F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D3762C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F32999" w14:textId="394A0EB1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</w:tr>
      <w:tr w:rsidR="00D72E2E" w:rsidRPr="00897C5D" w14:paraId="020414D5" w14:textId="77777777" w:rsidTr="00D72E2E">
        <w:tc>
          <w:tcPr>
            <w:tcW w:w="4349" w:type="dxa"/>
            <w:shd w:val="clear" w:color="auto" w:fill="auto"/>
            <w:vAlign w:val="bottom"/>
            <w:hideMark/>
          </w:tcPr>
          <w:p w14:paraId="5152855E" w14:textId="77777777" w:rsidR="00D72E2E" w:rsidRPr="00897C5D" w:rsidRDefault="00D72E2E" w:rsidP="001428E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D34AE0" w14:textId="6DA301BA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B47B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="004B47B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EC6A82" w14:textId="35A56BF3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9BEF617" w14:textId="60F49BCD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B47B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="004B47B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F38361" w14:textId="4E4EDDA3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</w:tr>
      <w:tr w:rsidR="00D72E2E" w:rsidRPr="00897C5D" w14:paraId="118B29CC" w14:textId="77777777" w:rsidTr="00D72E2E">
        <w:tc>
          <w:tcPr>
            <w:tcW w:w="4349" w:type="dxa"/>
            <w:shd w:val="clear" w:color="auto" w:fill="auto"/>
            <w:vAlign w:val="bottom"/>
          </w:tcPr>
          <w:p w14:paraId="719FD4C4" w14:textId="77777777" w:rsidR="00D72E2E" w:rsidRPr="00897C5D" w:rsidRDefault="00D72E2E" w:rsidP="001428E8">
            <w:pPr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B2558C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88AD75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7333ED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9BDD71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D72E2E" w:rsidRPr="00897C5D" w14:paraId="2986E2AD" w14:textId="77777777" w:rsidTr="00D72E2E">
        <w:tc>
          <w:tcPr>
            <w:tcW w:w="4349" w:type="dxa"/>
            <w:shd w:val="clear" w:color="auto" w:fill="auto"/>
            <w:vAlign w:val="bottom"/>
          </w:tcPr>
          <w:p w14:paraId="22CF203F" w14:textId="77777777" w:rsidR="00D72E2E" w:rsidRPr="00897C5D" w:rsidRDefault="00D72E2E" w:rsidP="001428E8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กระแสเงินสดจ่ายทั้งหมดของสัญญาเช่า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14E002" w14:textId="684C4992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B47B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="004B47B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624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E2A5BC" w14:textId="692DB065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970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FD04A0" w14:textId="3D5D39BD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B47B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="004B47B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624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A7341D" w14:textId="2E87EE7A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970</w:t>
            </w:r>
          </w:p>
        </w:tc>
      </w:tr>
      <w:tr w:rsidR="00D72E2E" w:rsidRPr="00897C5D" w14:paraId="193B984A" w14:textId="77777777" w:rsidTr="00F9731B">
        <w:tc>
          <w:tcPr>
            <w:tcW w:w="4349" w:type="dxa"/>
            <w:shd w:val="clear" w:color="auto" w:fill="auto"/>
            <w:vAlign w:val="bottom"/>
          </w:tcPr>
          <w:p w14:paraId="36B2CBC9" w14:textId="77777777" w:rsidR="00D72E2E" w:rsidRPr="00897C5D" w:rsidRDefault="00D72E2E" w:rsidP="001428E8">
            <w:pPr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40A132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74BBC1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53A49F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DF2281" w14:textId="77777777" w:rsidR="00D72E2E" w:rsidRPr="00897C5D" w:rsidRDefault="00D72E2E" w:rsidP="00D72E2E">
            <w:pPr>
              <w:ind w:left="-4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F9731B" w:rsidRPr="00897C5D" w14:paraId="75BE702D" w14:textId="77777777" w:rsidTr="00422706">
        <w:tc>
          <w:tcPr>
            <w:tcW w:w="9533" w:type="dxa"/>
            <w:gridSpan w:val="5"/>
            <w:shd w:val="clear" w:color="auto" w:fill="auto"/>
            <w:vAlign w:val="bottom"/>
          </w:tcPr>
          <w:p w14:paraId="7815C1F3" w14:textId="681DB0C0" w:rsidR="00F9731B" w:rsidRPr="00897C5D" w:rsidRDefault="00F9731B" w:rsidP="00F9731B">
            <w:pPr>
              <w:ind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      </w:r>
          </w:p>
        </w:tc>
      </w:tr>
      <w:tr w:rsidR="00F9731B" w:rsidRPr="00897C5D" w14:paraId="283049E3" w14:textId="77777777" w:rsidTr="00422706">
        <w:tc>
          <w:tcPr>
            <w:tcW w:w="4349" w:type="dxa"/>
            <w:shd w:val="clear" w:color="auto" w:fill="auto"/>
            <w:vAlign w:val="bottom"/>
          </w:tcPr>
          <w:p w14:paraId="78BE75F3" w14:textId="77777777" w:rsidR="00F9731B" w:rsidRPr="00897C5D" w:rsidRDefault="00F9731B" w:rsidP="001428E8">
            <w:pPr>
              <w:rPr>
                <w:rFonts w:ascii="Browallia New" w:hAnsi="Browallia New" w:cs="Browallia New"/>
                <w:sz w:val="14"/>
                <w:szCs w:val="14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DBFD4DA" w14:textId="77777777" w:rsidR="00F9731B" w:rsidRPr="00897C5D" w:rsidRDefault="00F9731B" w:rsidP="00D72E2E">
            <w:pPr>
              <w:ind w:left="-40"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355867E" w14:textId="77777777" w:rsidR="00F9731B" w:rsidRPr="00897C5D" w:rsidRDefault="00F9731B" w:rsidP="00D72E2E">
            <w:pPr>
              <w:ind w:left="-40"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3153458" w14:textId="77777777" w:rsidR="00F9731B" w:rsidRPr="00897C5D" w:rsidRDefault="00F9731B" w:rsidP="00D72E2E">
            <w:pPr>
              <w:ind w:left="-40"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F85B9A8" w14:textId="77777777" w:rsidR="00F9731B" w:rsidRPr="00897C5D" w:rsidRDefault="00F9731B" w:rsidP="00D72E2E">
            <w:pPr>
              <w:ind w:left="-40"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</w:tr>
      <w:tr w:rsidR="00D72E2E" w:rsidRPr="00897C5D" w14:paraId="3D616E86" w14:textId="77777777" w:rsidTr="00D72E2E">
        <w:tc>
          <w:tcPr>
            <w:tcW w:w="4349" w:type="dxa"/>
            <w:shd w:val="clear" w:color="auto" w:fill="auto"/>
            <w:vAlign w:val="bottom"/>
          </w:tcPr>
          <w:p w14:paraId="25E25394" w14:textId="77777777" w:rsidR="00D72E2E" w:rsidRPr="00897C5D" w:rsidRDefault="00D72E2E" w:rsidP="001428E8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AD1786" w14:textId="09503473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661693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6C69D0" w14:textId="3B231B63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242D65" w14:textId="0CA84E0C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661693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EE7DEB" w14:textId="7D1FA0B7" w:rsidR="00D72E2E" w:rsidRPr="00897C5D" w:rsidRDefault="00897C5D" w:rsidP="00D72E2E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07F8D855" w14:textId="77777777" w:rsidR="00D72E2E" w:rsidRPr="00897C5D" w:rsidRDefault="00D72E2E" w:rsidP="00D72E2E">
      <w:pPr>
        <w:rPr>
          <w:rFonts w:ascii="Browallia New" w:hAnsi="Browallia New" w:cs="Browallia New"/>
        </w:rPr>
      </w:pPr>
      <w:r w:rsidRPr="00897C5D">
        <w:rPr>
          <w:rFonts w:ascii="Browallia New" w:hAnsi="Browallia New" w:cs="Browallia New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5CD19138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708FEF05" w14:textId="33F3F996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lastRenderedPageBreak/>
              <w:t>18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สินทรัพย์ไม่มีตัวตน</w:t>
            </w:r>
          </w:p>
        </w:tc>
      </w:tr>
    </w:tbl>
    <w:p w14:paraId="6EBCFBAA" w14:textId="77777777" w:rsidR="00D72E2E" w:rsidRPr="00897C5D" w:rsidRDefault="00D72E2E" w:rsidP="00D72E2E">
      <w:pPr>
        <w:tabs>
          <w:tab w:val="left" w:pos="540"/>
          <w:tab w:val="left" w:pos="630"/>
        </w:tabs>
        <w:ind w:left="540" w:hanging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106"/>
        <w:gridCol w:w="1728"/>
        <w:gridCol w:w="1728"/>
      </w:tblGrid>
      <w:tr w:rsidR="00D72E2E" w:rsidRPr="00897C5D" w14:paraId="2664536A" w14:textId="77777777" w:rsidTr="001428E8">
        <w:tc>
          <w:tcPr>
            <w:tcW w:w="6106" w:type="dxa"/>
            <w:vAlign w:val="bottom"/>
          </w:tcPr>
          <w:p w14:paraId="630F9F4B" w14:textId="77777777" w:rsidR="00D72E2E" w:rsidRPr="00897C5D" w:rsidRDefault="00D72E2E" w:rsidP="00D72E2E">
            <w:pPr>
              <w:ind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5EE7DF" w14:textId="77777777" w:rsidR="00D72E2E" w:rsidRPr="00897C5D" w:rsidRDefault="00D72E2E" w:rsidP="00D72E2E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F237DD" w14:textId="77777777" w:rsidR="00D72E2E" w:rsidRPr="00897C5D" w:rsidRDefault="00D72E2E" w:rsidP="00D72E2E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</w:t>
            </w:r>
          </w:p>
          <w:p w14:paraId="7F562207" w14:textId="77777777" w:rsidR="00D72E2E" w:rsidRPr="00897C5D" w:rsidRDefault="00D72E2E" w:rsidP="00D72E2E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D72E2E" w:rsidRPr="00897C5D" w14:paraId="0826C157" w14:textId="77777777" w:rsidTr="001428E8">
        <w:tc>
          <w:tcPr>
            <w:tcW w:w="6106" w:type="dxa"/>
            <w:vAlign w:val="bottom"/>
          </w:tcPr>
          <w:p w14:paraId="71E0E07F" w14:textId="77777777" w:rsidR="00D72E2E" w:rsidRPr="00897C5D" w:rsidRDefault="00D72E2E" w:rsidP="00D72E2E">
            <w:pPr>
              <w:ind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5B1163EB" w14:textId="77777777" w:rsidR="00D72E2E" w:rsidRPr="00897C5D" w:rsidRDefault="00D72E2E" w:rsidP="00D72E2E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ต้นทุนเว็บไซต์</w:t>
            </w:r>
          </w:p>
          <w:p w14:paraId="45330AE8" w14:textId="77777777" w:rsidR="00D72E2E" w:rsidRPr="00897C5D" w:rsidRDefault="00D72E2E" w:rsidP="00D72E2E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และสิทธิการใช้โปรแกรม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52364CA2" w14:textId="77777777" w:rsidR="00D72E2E" w:rsidRPr="00897C5D" w:rsidRDefault="00D72E2E" w:rsidP="00D72E2E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สิทธิการใช้โปรแกรม</w:t>
            </w:r>
          </w:p>
        </w:tc>
      </w:tr>
      <w:tr w:rsidR="00D72E2E" w:rsidRPr="00897C5D" w14:paraId="7F73BB13" w14:textId="77777777" w:rsidTr="001428E8">
        <w:tc>
          <w:tcPr>
            <w:tcW w:w="6106" w:type="dxa"/>
            <w:vAlign w:val="bottom"/>
          </w:tcPr>
          <w:p w14:paraId="51D3DBF4" w14:textId="77777777" w:rsidR="00D72E2E" w:rsidRPr="00897C5D" w:rsidRDefault="00D72E2E" w:rsidP="00D72E2E">
            <w:pPr>
              <w:ind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47AA0611" w14:textId="77777777" w:rsidR="00D72E2E" w:rsidRPr="00897C5D" w:rsidRDefault="00D72E2E" w:rsidP="00D72E2E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728" w:type="dxa"/>
            <w:vAlign w:val="bottom"/>
          </w:tcPr>
          <w:p w14:paraId="60B79FA1" w14:textId="77777777" w:rsidR="00D72E2E" w:rsidRPr="00897C5D" w:rsidRDefault="00D72E2E" w:rsidP="00D72E2E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คอมพิวเตอร์</w:t>
            </w:r>
          </w:p>
        </w:tc>
      </w:tr>
      <w:tr w:rsidR="00D72E2E" w:rsidRPr="00897C5D" w14:paraId="2CA56F35" w14:textId="77777777" w:rsidTr="001428E8">
        <w:tc>
          <w:tcPr>
            <w:tcW w:w="6106" w:type="dxa"/>
            <w:vAlign w:val="bottom"/>
          </w:tcPr>
          <w:p w14:paraId="15DCD512" w14:textId="77777777" w:rsidR="00D72E2E" w:rsidRPr="00897C5D" w:rsidRDefault="00D72E2E" w:rsidP="00D72E2E">
            <w:pPr>
              <w:ind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53E6CF1B" w14:textId="77777777" w:rsidR="00D72E2E" w:rsidRPr="00897C5D" w:rsidRDefault="00D72E2E" w:rsidP="00D72E2E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58A42828" w14:textId="77777777" w:rsidR="00D72E2E" w:rsidRPr="00897C5D" w:rsidRDefault="00D72E2E" w:rsidP="00D72E2E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2E2E" w:rsidRPr="00897C5D" w14:paraId="60E4C851" w14:textId="77777777" w:rsidTr="001428E8">
        <w:tc>
          <w:tcPr>
            <w:tcW w:w="6106" w:type="dxa"/>
            <w:vAlign w:val="bottom"/>
          </w:tcPr>
          <w:p w14:paraId="61A81493" w14:textId="71C710D1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b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 มกราคม พ.ศ. </w:t>
            </w:r>
            <w:r w:rsidR="00897C5D" w:rsidRPr="00897C5D">
              <w:rPr>
                <w:rFonts w:ascii="Browallia New" w:hAnsi="Browallia New" w:cs="Browallia New"/>
                <w:b/>
                <w:sz w:val="26"/>
                <w:szCs w:val="26"/>
              </w:rPr>
              <w:t>2563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082A40D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58055D9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653D4423" w14:textId="77777777" w:rsidTr="001428E8">
        <w:tc>
          <w:tcPr>
            <w:tcW w:w="6106" w:type="dxa"/>
            <w:vAlign w:val="bottom"/>
          </w:tcPr>
          <w:p w14:paraId="43E5B06E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28" w:type="dxa"/>
            <w:vAlign w:val="bottom"/>
          </w:tcPr>
          <w:p w14:paraId="5DAE401B" w14:textId="46F717D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731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515</w:t>
            </w:r>
          </w:p>
        </w:tc>
        <w:tc>
          <w:tcPr>
            <w:tcW w:w="1728" w:type="dxa"/>
            <w:vAlign w:val="bottom"/>
          </w:tcPr>
          <w:p w14:paraId="00DE24FA" w14:textId="66BEE88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</w:tr>
      <w:tr w:rsidR="00D72E2E" w:rsidRPr="00897C5D" w14:paraId="67FBA6CC" w14:textId="77777777" w:rsidTr="001428E8">
        <w:tc>
          <w:tcPr>
            <w:tcW w:w="6106" w:type="dxa"/>
            <w:vAlign w:val="bottom"/>
          </w:tcPr>
          <w:p w14:paraId="7A6BF131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1A10E17C" w14:textId="0582E0C0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980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228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14A70F1E" w14:textId="5941DF76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878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D72E2E" w:rsidRPr="00897C5D" w14:paraId="1E3FEE16" w14:textId="77777777" w:rsidTr="001428E8">
        <w:tc>
          <w:tcPr>
            <w:tcW w:w="6106" w:type="dxa"/>
            <w:vAlign w:val="bottom"/>
          </w:tcPr>
          <w:p w14:paraId="3C3AC317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 -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5B212C" w14:textId="13CD7BCF" w:rsidR="00D72E2E" w:rsidRPr="00897C5D" w:rsidRDefault="00897C5D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751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287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146A55" w14:textId="7F06CC4A" w:rsidR="00D72E2E" w:rsidRPr="00897C5D" w:rsidRDefault="00897C5D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822</w:t>
            </w:r>
          </w:p>
        </w:tc>
      </w:tr>
      <w:tr w:rsidR="00D72E2E" w:rsidRPr="00897C5D" w14:paraId="141BD3F6" w14:textId="77777777" w:rsidTr="001428E8">
        <w:tc>
          <w:tcPr>
            <w:tcW w:w="6106" w:type="dxa"/>
            <w:vAlign w:val="bottom"/>
          </w:tcPr>
          <w:p w14:paraId="159D861B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572E718E" w14:textId="77777777" w:rsidR="00D72E2E" w:rsidRPr="00897C5D" w:rsidRDefault="00D72E2E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2BC733D2" w14:textId="77777777" w:rsidR="00D72E2E" w:rsidRPr="00897C5D" w:rsidRDefault="00D72E2E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42B2CD2E" w14:textId="77777777" w:rsidTr="001428E8">
        <w:tc>
          <w:tcPr>
            <w:tcW w:w="6106" w:type="dxa"/>
            <w:vAlign w:val="bottom"/>
          </w:tcPr>
          <w:p w14:paraId="0A9F4196" w14:textId="4773A031" w:rsidR="00D72E2E" w:rsidRPr="00897C5D" w:rsidRDefault="00D72E2E" w:rsidP="00D72E2E">
            <w:pPr>
              <w:pStyle w:val="Header"/>
              <w:tabs>
                <w:tab w:val="left" w:pos="1985"/>
              </w:tabs>
              <w:spacing w:before="10"/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97C5D" w:rsidRPr="00897C5D">
              <w:rPr>
                <w:rFonts w:ascii="Browallia New" w:hAnsi="Browallia New" w:cs="Browallia New"/>
                <w:b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ธันวาคม พ.ศ. </w:t>
            </w:r>
            <w:r w:rsidR="00897C5D" w:rsidRPr="00897C5D">
              <w:rPr>
                <w:rFonts w:ascii="Browallia New" w:hAnsi="Browallia New" w:cs="Browallia New"/>
                <w:b/>
                <w:sz w:val="26"/>
                <w:szCs w:val="26"/>
              </w:rPr>
              <w:t>2563</w:t>
            </w:r>
          </w:p>
        </w:tc>
        <w:tc>
          <w:tcPr>
            <w:tcW w:w="1728" w:type="dxa"/>
            <w:vAlign w:val="bottom"/>
          </w:tcPr>
          <w:p w14:paraId="1AA3DA55" w14:textId="77777777" w:rsidR="00D72E2E" w:rsidRPr="00897C5D" w:rsidRDefault="00D72E2E" w:rsidP="00D72E2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1AFBA342" w14:textId="77777777" w:rsidR="00D72E2E" w:rsidRPr="00897C5D" w:rsidRDefault="00D72E2E" w:rsidP="00D72E2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7D313A20" w14:textId="77777777" w:rsidTr="001428E8">
        <w:tc>
          <w:tcPr>
            <w:tcW w:w="6106" w:type="dxa"/>
            <w:vAlign w:val="bottom"/>
          </w:tcPr>
          <w:p w14:paraId="60762C02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28" w:type="dxa"/>
            <w:vAlign w:val="bottom"/>
          </w:tcPr>
          <w:p w14:paraId="308341D0" w14:textId="798337E0" w:rsidR="00D72E2E" w:rsidRPr="00897C5D" w:rsidRDefault="00D72E2E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897C5D" w:rsidRPr="00897C5D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751</w:t>
            </w:r>
            <w:r w:rsidRPr="00897C5D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287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728" w:type="dxa"/>
            <w:vAlign w:val="bottom"/>
          </w:tcPr>
          <w:p w14:paraId="3680906B" w14:textId="35997710" w:rsidR="00D72E2E" w:rsidRPr="00897C5D" w:rsidRDefault="00D72E2E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897C5D" w:rsidRPr="00897C5D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</w:t>
            </w:r>
            <w:r w:rsidRPr="00897C5D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822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</w:tr>
      <w:tr w:rsidR="00D72E2E" w:rsidRPr="00897C5D" w14:paraId="611FA2B4" w14:textId="77777777" w:rsidTr="001428E8">
        <w:tc>
          <w:tcPr>
            <w:tcW w:w="6106" w:type="dxa"/>
            <w:vAlign w:val="bottom"/>
          </w:tcPr>
          <w:p w14:paraId="648FD4FC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728" w:type="dxa"/>
            <w:vAlign w:val="bottom"/>
          </w:tcPr>
          <w:p w14:paraId="7CEAAF05" w14:textId="5C0A655E" w:rsidR="00D72E2E" w:rsidRPr="00897C5D" w:rsidRDefault="00897C5D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738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224</w:t>
            </w:r>
          </w:p>
        </w:tc>
        <w:tc>
          <w:tcPr>
            <w:tcW w:w="1728" w:type="dxa"/>
            <w:vAlign w:val="bottom"/>
          </w:tcPr>
          <w:p w14:paraId="52494D19" w14:textId="77777777" w:rsidR="00D72E2E" w:rsidRPr="00897C5D" w:rsidRDefault="00D72E2E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72E2E" w:rsidRPr="00897C5D" w14:paraId="3F0CD706" w14:textId="77777777" w:rsidTr="001428E8">
        <w:tc>
          <w:tcPr>
            <w:tcW w:w="6106" w:type="dxa"/>
            <w:vAlign w:val="bottom"/>
          </w:tcPr>
          <w:p w14:paraId="15B1BF71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5F0A02AD" w14:textId="7565A1C3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715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1E15A2A2" w14:textId="1186758B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025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D72E2E" w:rsidRPr="00897C5D" w14:paraId="4659BC8F" w14:textId="77777777" w:rsidTr="001428E8">
        <w:tc>
          <w:tcPr>
            <w:tcW w:w="6106" w:type="dxa"/>
            <w:vAlign w:val="bottom"/>
          </w:tcPr>
          <w:p w14:paraId="6AA1E788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ราคาตามบัญชีสิ้นปี 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3C2AE4" w14:textId="3255ADBB" w:rsidR="00D72E2E" w:rsidRPr="00897C5D" w:rsidRDefault="00897C5D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796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464889" w14:textId="5ECB8743" w:rsidR="00D72E2E" w:rsidRPr="00897C5D" w:rsidRDefault="00897C5D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797</w:t>
            </w:r>
          </w:p>
        </w:tc>
      </w:tr>
      <w:tr w:rsidR="00D72E2E" w:rsidRPr="00897C5D" w14:paraId="55D98DEB" w14:textId="77777777" w:rsidTr="001428E8">
        <w:tc>
          <w:tcPr>
            <w:tcW w:w="6106" w:type="dxa"/>
            <w:vAlign w:val="bottom"/>
          </w:tcPr>
          <w:p w14:paraId="7BA39F79" w14:textId="77777777" w:rsidR="00D72E2E" w:rsidRPr="00897C5D" w:rsidRDefault="00D72E2E" w:rsidP="00D72E2E">
            <w:pPr>
              <w:tabs>
                <w:tab w:val="left" w:pos="4320"/>
                <w:tab w:val="left" w:pos="8640"/>
              </w:tabs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4F29E9E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15FE3F9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065088CC" w14:textId="77777777" w:rsidTr="001428E8">
        <w:tc>
          <w:tcPr>
            <w:tcW w:w="6106" w:type="dxa"/>
            <w:vAlign w:val="bottom"/>
          </w:tcPr>
          <w:p w14:paraId="16264DF6" w14:textId="6F3751BC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b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 ธันวาคม พ.ศ. </w:t>
            </w:r>
            <w:r w:rsidR="00897C5D" w:rsidRPr="00897C5D">
              <w:rPr>
                <w:rFonts w:ascii="Browallia New" w:hAnsi="Browallia New" w:cs="Browallia New"/>
                <w:b/>
                <w:sz w:val="26"/>
                <w:szCs w:val="26"/>
              </w:rPr>
              <w:t>2563</w:t>
            </w:r>
          </w:p>
        </w:tc>
        <w:tc>
          <w:tcPr>
            <w:tcW w:w="1728" w:type="dxa"/>
            <w:vAlign w:val="bottom"/>
          </w:tcPr>
          <w:p w14:paraId="568984D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vAlign w:val="bottom"/>
          </w:tcPr>
          <w:p w14:paraId="74B95DC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6CA35465" w14:textId="77777777" w:rsidTr="001428E8">
        <w:tc>
          <w:tcPr>
            <w:tcW w:w="6106" w:type="dxa"/>
            <w:vAlign w:val="bottom"/>
          </w:tcPr>
          <w:p w14:paraId="5A9CAF62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28" w:type="dxa"/>
            <w:vAlign w:val="bottom"/>
          </w:tcPr>
          <w:p w14:paraId="4801220F" w14:textId="33A6103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739</w:t>
            </w:r>
          </w:p>
        </w:tc>
        <w:tc>
          <w:tcPr>
            <w:tcW w:w="1728" w:type="dxa"/>
            <w:vAlign w:val="bottom"/>
          </w:tcPr>
          <w:p w14:paraId="6E848305" w14:textId="6BEA862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</w:tr>
      <w:tr w:rsidR="00D72E2E" w:rsidRPr="00897C5D" w14:paraId="6B1A54C1" w14:textId="77777777" w:rsidTr="001428E8">
        <w:tc>
          <w:tcPr>
            <w:tcW w:w="6106" w:type="dxa"/>
            <w:vAlign w:val="bottom"/>
          </w:tcPr>
          <w:p w14:paraId="50E99104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2B6D16B4" w14:textId="249B66CD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130CBF7A" w14:textId="7F9FE022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903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D72E2E" w:rsidRPr="00897C5D" w14:paraId="1451EBAC" w14:textId="77777777" w:rsidTr="001428E8">
        <w:tc>
          <w:tcPr>
            <w:tcW w:w="6106" w:type="dxa"/>
            <w:vAlign w:val="bottom"/>
          </w:tcPr>
          <w:p w14:paraId="6C325B1C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 -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DE29B2" w14:textId="7D4E2FC7" w:rsidR="00D72E2E" w:rsidRPr="00897C5D" w:rsidRDefault="00897C5D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796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F27A7C" w14:textId="0040B2DA" w:rsidR="00D72E2E" w:rsidRPr="00897C5D" w:rsidRDefault="00897C5D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797</w:t>
            </w:r>
          </w:p>
        </w:tc>
      </w:tr>
      <w:tr w:rsidR="00D72E2E" w:rsidRPr="00897C5D" w14:paraId="40E71D33" w14:textId="77777777" w:rsidTr="001428E8">
        <w:tc>
          <w:tcPr>
            <w:tcW w:w="6106" w:type="dxa"/>
            <w:vAlign w:val="bottom"/>
          </w:tcPr>
          <w:p w14:paraId="25CAEC72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74DD8569" w14:textId="77777777" w:rsidR="00D72E2E" w:rsidRPr="00897C5D" w:rsidRDefault="00D72E2E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71540F98" w14:textId="77777777" w:rsidR="00D72E2E" w:rsidRPr="00897C5D" w:rsidRDefault="00D72E2E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3360AB2A" w14:textId="77777777" w:rsidTr="001428E8">
        <w:tc>
          <w:tcPr>
            <w:tcW w:w="6106" w:type="dxa"/>
            <w:vAlign w:val="bottom"/>
          </w:tcPr>
          <w:p w14:paraId="7D58056A" w14:textId="04463F1D" w:rsidR="00D72E2E" w:rsidRPr="00897C5D" w:rsidRDefault="00D72E2E" w:rsidP="00D72E2E">
            <w:pPr>
              <w:pStyle w:val="Header"/>
              <w:tabs>
                <w:tab w:val="left" w:pos="1985"/>
              </w:tabs>
              <w:spacing w:before="10"/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97C5D" w:rsidRPr="00897C5D">
              <w:rPr>
                <w:rFonts w:ascii="Browallia New" w:hAnsi="Browallia New" w:cs="Browallia New"/>
                <w:b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ธันวาคม พ.ศ. </w:t>
            </w:r>
            <w:r w:rsidR="00897C5D" w:rsidRPr="00897C5D">
              <w:rPr>
                <w:rFonts w:ascii="Browallia New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728" w:type="dxa"/>
            <w:shd w:val="clear" w:color="auto" w:fill="FAFAFA"/>
            <w:vAlign w:val="bottom"/>
          </w:tcPr>
          <w:p w14:paraId="34D4B62F" w14:textId="77777777" w:rsidR="00D72E2E" w:rsidRPr="00897C5D" w:rsidRDefault="00D72E2E" w:rsidP="00D72E2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5F5DFA85" w14:textId="77777777" w:rsidR="00D72E2E" w:rsidRPr="00897C5D" w:rsidRDefault="00D72E2E" w:rsidP="00D72E2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69D73A1D" w14:textId="77777777" w:rsidTr="001428E8">
        <w:tc>
          <w:tcPr>
            <w:tcW w:w="6106" w:type="dxa"/>
            <w:vAlign w:val="bottom"/>
          </w:tcPr>
          <w:p w14:paraId="1E9344D9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28" w:type="dxa"/>
            <w:shd w:val="clear" w:color="auto" w:fill="FAFAFA"/>
            <w:vAlign w:val="bottom"/>
          </w:tcPr>
          <w:p w14:paraId="12C50377" w14:textId="7A3EA67E" w:rsidR="00D72E2E" w:rsidRPr="00897C5D" w:rsidRDefault="00897C5D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796</w:t>
            </w:r>
          </w:p>
        </w:tc>
        <w:tc>
          <w:tcPr>
            <w:tcW w:w="1728" w:type="dxa"/>
            <w:shd w:val="clear" w:color="auto" w:fill="FAFAFA"/>
            <w:vAlign w:val="bottom"/>
          </w:tcPr>
          <w:p w14:paraId="2B229C69" w14:textId="44C65432" w:rsidR="00D72E2E" w:rsidRPr="00897C5D" w:rsidRDefault="00897C5D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797</w:t>
            </w:r>
          </w:p>
        </w:tc>
      </w:tr>
      <w:tr w:rsidR="00D72E2E" w:rsidRPr="00897C5D" w14:paraId="0E06AAE0" w14:textId="77777777" w:rsidTr="001428E8">
        <w:tc>
          <w:tcPr>
            <w:tcW w:w="6106" w:type="dxa"/>
            <w:vAlign w:val="bottom"/>
          </w:tcPr>
          <w:p w14:paraId="1327766B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BF692C7" w14:textId="0B65A4C2" w:rsidR="00D72E2E" w:rsidRPr="00897C5D" w:rsidRDefault="00571CD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="00FC68A3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69C710" w14:textId="2060A2F2" w:rsidR="00D72E2E" w:rsidRPr="00897C5D" w:rsidRDefault="00571CD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D72E2E" w:rsidRPr="00897C5D" w14:paraId="2B4AC2E9" w14:textId="77777777" w:rsidTr="001428E8">
        <w:tc>
          <w:tcPr>
            <w:tcW w:w="6106" w:type="dxa"/>
            <w:vAlign w:val="bottom"/>
          </w:tcPr>
          <w:p w14:paraId="30D602CE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ราคาตามบัญชีสิ้นปี 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D3671DA" w14:textId="63F444E2" w:rsidR="00D72E2E" w:rsidRPr="00897C5D" w:rsidRDefault="00897C5D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887</w:t>
            </w:r>
            <w:r w:rsidR="00FC68A3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559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CBA89F1" w14:textId="7AE00539" w:rsidR="00D72E2E" w:rsidRPr="00897C5D" w:rsidRDefault="00897C5D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571CD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798</w:t>
            </w:r>
          </w:p>
        </w:tc>
      </w:tr>
      <w:tr w:rsidR="00D72E2E" w:rsidRPr="00897C5D" w14:paraId="694D8984" w14:textId="77777777" w:rsidTr="001428E8">
        <w:tc>
          <w:tcPr>
            <w:tcW w:w="6106" w:type="dxa"/>
            <w:vAlign w:val="bottom"/>
          </w:tcPr>
          <w:p w14:paraId="6E242EBF" w14:textId="77777777" w:rsidR="00D72E2E" w:rsidRPr="00897C5D" w:rsidRDefault="00D72E2E" w:rsidP="00D72E2E">
            <w:pPr>
              <w:tabs>
                <w:tab w:val="left" w:pos="4320"/>
                <w:tab w:val="left" w:pos="8640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D2247E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2C4B3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1FF68F19" w14:textId="77777777" w:rsidTr="001428E8">
        <w:tc>
          <w:tcPr>
            <w:tcW w:w="6106" w:type="dxa"/>
            <w:vAlign w:val="bottom"/>
          </w:tcPr>
          <w:p w14:paraId="5EA16A50" w14:textId="4E1F6DAA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b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 ธันวาคม พ.ศ. </w:t>
            </w:r>
            <w:r w:rsidR="00897C5D" w:rsidRPr="00897C5D">
              <w:rPr>
                <w:rFonts w:ascii="Browallia New" w:hAnsi="Browallia New" w:cs="Browallia New"/>
                <w:b/>
                <w:sz w:val="26"/>
                <w:szCs w:val="26"/>
              </w:rPr>
              <w:t>2564</w:t>
            </w:r>
          </w:p>
        </w:tc>
        <w:tc>
          <w:tcPr>
            <w:tcW w:w="1728" w:type="dxa"/>
            <w:shd w:val="clear" w:color="auto" w:fill="FAFAFA"/>
            <w:vAlign w:val="bottom"/>
          </w:tcPr>
          <w:p w14:paraId="7178655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32D4921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1C470072" w14:textId="77777777" w:rsidTr="001428E8">
        <w:tc>
          <w:tcPr>
            <w:tcW w:w="6106" w:type="dxa"/>
            <w:vAlign w:val="bottom"/>
          </w:tcPr>
          <w:p w14:paraId="50DC71C5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28" w:type="dxa"/>
            <w:shd w:val="clear" w:color="auto" w:fill="FAFAFA"/>
            <w:vAlign w:val="bottom"/>
          </w:tcPr>
          <w:p w14:paraId="34057B8B" w14:textId="1ECA6C1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FC68A3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469</w:t>
            </w:r>
            <w:r w:rsidR="00FC68A3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739</w:t>
            </w:r>
          </w:p>
        </w:tc>
        <w:tc>
          <w:tcPr>
            <w:tcW w:w="1728" w:type="dxa"/>
            <w:shd w:val="clear" w:color="auto" w:fill="FAFAFA"/>
            <w:vAlign w:val="bottom"/>
          </w:tcPr>
          <w:p w14:paraId="51614954" w14:textId="0F84AFE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5F5227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</w:tr>
      <w:tr w:rsidR="00D72E2E" w:rsidRPr="00897C5D" w14:paraId="78D99D79" w14:textId="77777777" w:rsidTr="001428E8">
        <w:tc>
          <w:tcPr>
            <w:tcW w:w="6106" w:type="dxa"/>
            <w:vAlign w:val="bottom"/>
          </w:tcPr>
          <w:p w14:paraId="6AE8E297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3499825" w14:textId="59619EE0" w:rsidR="00D72E2E" w:rsidRPr="00897C5D" w:rsidRDefault="005F5227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95E7C76" w14:textId="2DFE86BE" w:rsidR="00D72E2E" w:rsidRPr="00897C5D" w:rsidRDefault="005F5227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D72E2E" w:rsidRPr="00897C5D" w14:paraId="167EF9AC" w14:textId="77777777" w:rsidTr="001428E8">
        <w:tc>
          <w:tcPr>
            <w:tcW w:w="6106" w:type="dxa"/>
            <w:vAlign w:val="bottom"/>
          </w:tcPr>
          <w:p w14:paraId="4F7B1D4C" w14:textId="77777777" w:rsidR="00D72E2E" w:rsidRPr="00897C5D" w:rsidRDefault="00D72E2E" w:rsidP="00D72E2E">
            <w:pPr>
              <w:pStyle w:val="Header"/>
              <w:tabs>
                <w:tab w:val="left" w:pos="1985"/>
              </w:tabs>
              <w:ind w:right="-72"/>
              <w:jc w:val="lef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1FCDA4" w14:textId="17B81746" w:rsidR="005F5227" w:rsidRPr="00897C5D" w:rsidRDefault="00897C5D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887</w:t>
            </w:r>
            <w:r w:rsidR="005F522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559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C20EF08" w14:textId="18F5AA47" w:rsidR="00D72E2E" w:rsidRPr="00897C5D" w:rsidRDefault="00897C5D" w:rsidP="00D72E2E">
            <w:pPr>
              <w:pStyle w:val="NormalAngsanaNew"/>
              <w:pBdr>
                <w:bottom w:val="none" w:sz="0" w:space="0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5F522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GB"/>
              </w:rPr>
              <w:t>798</w:t>
            </w:r>
          </w:p>
        </w:tc>
      </w:tr>
    </w:tbl>
    <w:p w14:paraId="203D0764" w14:textId="77777777" w:rsidR="00D72E2E" w:rsidRPr="00897C5D" w:rsidRDefault="00D72E2E" w:rsidP="00D72E2E">
      <w:pPr>
        <w:jc w:val="left"/>
        <w:rPr>
          <w:rFonts w:ascii="Browallia New" w:hAnsi="Browallia New" w:cs="Browallia New"/>
          <w:bCs/>
          <w:sz w:val="26"/>
          <w:szCs w:val="26"/>
        </w:rPr>
      </w:pPr>
      <w:r w:rsidRPr="00897C5D">
        <w:rPr>
          <w:rFonts w:ascii="Browallia New" w:hAnsi="Browallia New" w:cs="Browallia New"/>
          <w:bCs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274CA261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60513AE1" w14:textId="39F99A0C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lastRenderedPageBreak/>
              <w:t>19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ภาษีเงินได้รอการตัดบัญชี</w:t>
            </w:r>
          </w:p>
        </w:tc>
      </w:tr>
    </w:tbl>
    <w:p w14:paraId="41FE3882" w14:textId="77777777" w:rsidR="00D72E2E" w:rsidRPr="00897C5D" w:rsidRDefault="00D72E2E" w:rsidP="00D72E2E">
      <w:pPr>
        <w:tabs>
          <w:tab w:val="left" w:pos="7380"/>
          <w:tab w:val="right" w:pos="8640"/>
        </w:tabs>
        <w:jc w:val="thaiDistribute"/>
        <w:rPr>
          <w:rFonts w:ascii="Browallia New" w:hAnsi="Browallia New" w:cs="Browallia New"/>
          <w:caps/>
          <w:sz w:val="26"/>
          <w:szCs w:val="26"/>
        </w:rPr>
      </w:pPr>
    </w:p>
    <w:p w14:paraId="50CAA1D3" w14:textId="678DBCE8" w:rsidR="00D72E2E" w:rsidRPr="00897C5D" w:rsidRDefault="00D72E2E" w:rsidP="00D72E2E">
      <w:pPr>
        <w:tabs>
          <w:tab w:val="left" w:pos="7380"/>
          <w:tab w:val="right" w:pos="8640"/>
        </w:tabs>
        <w:jc w:val="thaiDistribute"/>
        <w:rPr>
          <w:rFonts w:ascii="Browallia New" w:hAnsi="Browallia New" w:cs="Browallia New"/>
          <w:caps/>
          <w:sz w:val="26"/>
          <w:szCs w:val="26"/>
        </w:rPr>
      </w:pPr>
      <w:r w:rsidRPr="00897C5D">
        <w:rPr>
          <w:rFonts w:ascii="Browallia New" w:hAnsi="Browallia New" w:cs="Browallia New"/>
          <w:caps/>
          <w:sz w:val="26"/>
          <w:szCs w:val="26"/>
          <w:cs/>
        </w:rPr>
        <w:t xml:space="preserve">สินทรัพย์และหนี้สินภาษีเงินได้รอการตัดบัญชี ณ วันที่ </w:t>
      </w:r>
      <w:r w:rsidR="00897C5D" w:rsidRPr="00897C5D">
        <w:rPr>
          <w:rFonts w:ascii="Browallia New" w:hAnsi="Browallia New" w:cs="Browallia New"/>
          <w:caps/>
          <w:sz w:val="26"/>
          <w:szCs w:val="26"/>
        </w:rPr>
        <w:t>31</w:t>
      </w:r>
      <w:r w:rsidRPr="00897C5D">
        <w:rPr>
          <w:rFonts w:ascii="Browallia New" w:hAnsi="Browallia New" w:cs="Browallia New"/>
          <w:caps/>
          <w:sz w:val="26"/>
          <w:szCs w:val="26"/>
          <w:cs/>
        </w:rPr>
        <w:t xml:space="preserve"> ธันวาคม สามารถวิเคราะห์ได้ดังนี้</w:t>
      </w:r>
    </w:p>
    <w:p w14:paraId="08AF0A40" w14:textId="77777777" w:rsidR="00D72E2E" w:rsidRPr="00897C5D" w:rsidRDefault="00D72E2E" w:rsidP="00D72E2E">
      <w:pPr>
        <w:tabs>
          <w:tab w:val="left" w:pos="7380"/>
          <w:tab w:val="right" w:pos="8640"/>
        </w:tabs>
        <w:jc w:val="thaiDistribute"/>
        <w:rPr>
          <w:rFonts w:ascii="Browallia New" w:hAnsi="Browallia New" w:cs="Browallia New"/>
          <w:caps/>
          <w:sz w:val="26"/>
          <w:szCs w:val="26"/>
        </w:rPr>
      </w:pPr>
    </w:p>
    <w:tbl>
      <w:tblPr>
        <w:tblW w:w="9562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D72E2E" w:rsidRPr="00897C5D" w14:paraId="06B975C8" w14:textId="77777777" w:rsidTr="00D72E2E">
        <w:tc>
          <w:tcPr>
            <w:tcW w:w="4378" w:type="dxa"/>
            <w:vAlign w:val="bottom"/>
          </w:tcPr>
          <w:p w14:paraId="3E28F09F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A3E684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CF3F3B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5866CE8C" w14:textId="77777777" w:rsidTr="00D72E2E">
        <w:tc>
          <w:tcPr>
            <w:tcW w:w="4378" w:type="dxa"/>
            <w:vAlign w:val="bottom"/>
          </w:tcPr>
          <w:p w14:paraId="13E827BE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C496354" w14:textId="6701525D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6746AC4" w14:textId="7AE67221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B30A9E3" w14:textId="4B36C32F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4F2244A" w14:textId="5DBF171C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3B1A28F0" w14:textId="77777777" w:rsidTr="00D72E2E">
        <w:tc>
          <w:tcPr>
            <w:tcW w:w="4378" w:type="dxa"/>
            <w:vAlign w:val="bottom"/>
          </w:tcPr>
          <w:p w14:paraId="7B0EBC61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F5DC82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BD558C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2BB18C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EB1EE9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3BCC50C1" w14:textId="77777777" w:rsidTr="00D72E2E">
        <w:tc>
          <w:tcPr>
            <w:tcW w:w="4378" w:type="dxa"/>
            <w:vAlign w:val="bottom"/>
          </w:tcPr>
          <w:p w14:paraId="75A14731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3511F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A002C6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B3E07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6B7949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3EB8ACDA" w14:textId="77777777" w:rsidTr="00D72E2E">
        <w:trPr>
          <w:trHeight w:val="80"/>
        </w:trPr>
        <w:tc>
          <w:tcPr>
            <w:tcW w:w="4378" w:type="dxa"/>
            <w:vAlign w:val="bottom"/>
          </w:tcPr>
          <w:p w14:paraId="2842C52C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492E04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31B305F2" w14:textId="77777777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BF7DBF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2EBDB43F" w14:textId="77777777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D72E2E" w:rsidRPr="00897C5D" w14:paraId="536E748C" w14:textId="77777777" w:rsidTr="00D72E2E">
        <w:trPr>
          <w:trHeight w:val="80"/>
        </w:trPr>
        <w:tc>
          <w:tcPr>
            <w:tcW w:w="4378" w:type="dxa"/>
          </w:tcPr>
          <w:p w14:paraId="4DCC0A7A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สินทรัพย์ภาษีเงินได้รอการตัดบัญชี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7BAB7A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124202A" w14:textId="77777777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1F2C25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7915C689" w14:textId="77777777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D72E2E" w:rsidRPr="00897C5D" w14:paraId="25499AA1" w14:textId="77777777" w:rsidTr="00D72E2E">
        <w:trPr>
          <w:trHeight w:val="80"/>
        </w:trPr>
        <w:tc>
          <w:tcPr>
            <w:tcW w:w="4378" w:type="dxa"/>
          </w:tcPr>
          <w:p w14:paraId="4F7A0596" w14:textId="20C03916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ที่จะใช้ประโยชน์ภายใน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7352675" w14:textId="4ECDB89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F7AD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218</w:t>
            </w:r>
            <w:r w:rsidR="00EF7AD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647</w:t>
            </w:r>
          </w:p>
        </w:tc>
        <w:tc>
          <w:tcPr>
            <w:tcW w:w="1296" w:type="dxa"/>
            <w:vAlign w:val="bottom"/>
          </w:tcPr>
          <w:p w14:paraId="6D111D9C" w14:textId="2D38E345" w:rsidR="00D72E2E" w:rsidRPr="00897C5D" w:rsidRDefault="00897C5D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045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880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4A9D1F9" w14:textId="20BDA79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="00EF7AD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702</w:t>
            </w:r>
          </w:p>
        </w:tc>
        <w:tc>
          <w:tcPr>
            <w:tcW w:w="1296" w:type="dxa"/>
            <w:vAlign w:val="bottom"/>
          </w:tcPr>
          <w:p w14:paraId="41E9114D" w14:textId="49EB19E9" w:rsidR="00D72E2E" w:rsidRPr="00897C5D" w:rsidRDefault="00897C5D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</w:tr>
      <w:tr w:rsidR="00D72E2E" w:rsidRPr="00897C5D" w14:paraId="7B9FEAAE" w14:textId="77777777" w:rsidTr="00D72E2E">
        <w:trPr>
          <w:trHeight w:val="80"/>
        </w:trPr>
        <w:tc>
          <w:tcPr>
            <w:tcW w:w="4378" w:type="dxa"/>
          </w:tcPr>
          <w:p w14:paraId="13BDDC4C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สินทรัพย์ภาษีเงินได้รอการตัดบัญชีที่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5B8FFD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553C9A39" w14:textId="77777777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0F56DE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3286E22F" w14:textId="77777777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D72E2E" w:rsidRPr="00897C5D" w14:paraId="31CD372D" w14:textId="77777777" w:rsidTr="00D72E2E">
        <w:trPr>
          <w:trHeight w:val="80"/>
        </w:trPr>
        <w:tc>
          <w:tcPr>
            <w:tcW w:w="4378" w:type="dxa"/>
          </w:tcPr>
          <w:p w14:paraId="40FB0B99" w14:textId="1A3C3DB8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จะใช้ประโยชน์เกินกว่า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9F8C61E" w14:textId="41CF430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7AD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228</w:t>
            </w:r>
            <w:r w:rsidR="00EF7AD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527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7D56F6C" w14:textId="5652280F" w:rsidR="00D72E2E" w:rsidRPr="00897C5D" w:rsidRDefault="00897C5D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2206C42" w14:textId="5B2516A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909</w:t>
            </w:r>
            <w:r w:rsidR="00EF7AD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837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0E5FAA4" w14:textId="126CB5A1" w:rsidR="00D72E2E" w:rsidRPr="00897C5D" w:rsidRDefault="00897C5D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eastAsia="Cord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654</w:t>
            </w:r>
          </w:p>
        </w:tc>
      </w:tr>
      <w:tr w:rsidR="00D72E2E" w:rsidRPr="00897C5D" w14:paraId="7C9E6C7C" w14:textId="77777777" w:rsidTr="00D72E2E">
        <w:trPr>
          <w:trHeight w:val="80"/>
        </w:trPr>
        <w:tc>
          <w:tcPr>
            <w:tcW w:w="4378" w:type="dxa"/>
          </w:tcPr>
          <w:p w14:paraId="28CA8BC5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D60D6E9" w14:textId="4858633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86B7D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447</w:t>
            </w:r>
            <w:r w:rsidR="00386B7D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174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7219A64" w14:textId="7422DA0B" w:rsidR="00D72E2E" w:rsidRPr="00897C5D" w:rsidRDefault="00897C5D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023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754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2C979D" w14:textId="77083EA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7AD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086</w:t>
            </w:r>
            <w:r w:rsidR="00EF7AD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539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CC13F18" w14:textId="058C0A0C" w:rsidR="00D72E2E" w:rsidRPr="00897C5D" w:rsidRDefault="00897C5D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766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745</w:t>
            </w:r>
          </w:p>
        </w:tc>
      </w:tr>
      <w:tr w:rsidR="00D72E2E" w:rsidRPr="00897C5D" w14:paraId="02E6427A" w14:textId="77777777" w:rsidTr="00D72E2E">
        <w:trPr>
          <w:trHeight w:val="80"/>
        </w:trPr>
        <w:tc>
          <w:tcPr>
            <w:tcW w:w="4378" w:type="dxa"/>
          </w:tcPr>
          <w:p w14:paraId="64B4B90C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2BDFB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2317D71" w14:textId="77777777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A6205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33427C4" w14:textId="77777777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D72E2E" w:rsidRPr="00897C5D" w14:paraId="08DC61E9" w14:textId="77777777" w:rsidTr="00D72E2E">
        <w:trPr>
          <w:trHeight w:val="80"/>
        </w:trPr>
        <w:tc>
          <w:tcPr>
            <w:tcW w:w="4378" w:type="dxa"/>
          </w:tcPr>
          <w:p w14:paraId="5691059B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491007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19CCB745" w14:textId="77777777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D9F8F3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D45C67C" w14:textId="77777777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D72E2E" w:rsidRPr="00897C5D" w14:paraId="712DD4C2" w14:textId="77777777" w:rsidTr="00D72E2E">
        <w:trPr>
          <w:trHeight w:val="80"/>
        </w:trPr>
        <w:tc>
          <w:tcPr>
            <w:tcW w:w="4378" w:type="dxa"/>
          </w:tcPr>
          <w:p w14:paraId="09A4D97A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หนี้สินภาษีเงินได้รอการตัดบัญชี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437C8C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3B1E619F" w14:textId="77777777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793D6B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1DA229E4" w14:textId="77777777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D72E2E" w:rsidRPr="00897C5D" w14:paraId="14071618" w14:textId="77777777" w:rsidTr="00D72E2E">
        <w:trPr>
          <w:trHeight w:val="80"/>
        </w:trPr>
        <w:tc>
          <w:tcPr>
            <w:tcW w:w="4378" w:type="dxa"/>
          </w:tcPr>
          <w:p w14:paraId="06481AE1" w14:textId="0100DCCA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ที่จะจ่ายชำระภายใน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73BDBB8" w14:textId="10CF6B74" w:rsidR="00D72E2E" w:rsidRPr="00897C5D" w:rsidRDefault="00386B7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957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6E68DB3C" w14:textId="47FD59BF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7AF923E" w14:textId="15944860" w:rsidR="00D72E2E" w:rsidRPr="00897C5D" w:rsidRDefault="00EF7AD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3735B7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569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vAlign w:val="bottom"/>
          </w:tcPr>
          <w:p w14:paraId="358A41B2" w14:textId="1E0BA8BE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D72E2E" w:rsidRPr="00897C5D" w14:paraId="227994AE" w14:textId="77777777" w:rsidTr="00D72E2E">
        <w:trPr>
          <w:trHeight w:val="80"/>
        </w:trPr>
        <w:tc>
          <w:tcPr>
            <w:tcW w:w="4378" w:type="dxa"/>
          </w:tcPr>
          <w:p w14:paraId="6EE754AF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หนี้สินภาษีเงินได้รอการตัดบัญชี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BA89FB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F04A0F9" w14:textId="77777777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FA05AB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vAlign w:val="bottom"/>
          </w:tcPr>
          <w:p w14:paraId="45C49AF5" w14:textId="77777777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D72E2E" w:rsidRPr="00897C5D" w14:paraId="2812A7C1" w14:textId="77777777" w:rsidTr="00F418A2">
        <w:trPr>
          <w:trHeight w:val="80"/>
        </w:trPr>
        <w:tc>
          <w:tcPr>
            <w:tcW w:w="4378" w:type="dxa"/>
          </w:tcPr>
          <w:p w14:paraId="2D498B5D" w14:textId="335472D4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   ที่จะจ่ายชำระเกินกว่า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743271" w14:textId="0A4213AD" w:rsidR="00D72E2E" w:rsidRPr="00897C5D" w:rsidRDefault="003735B7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9C01A13" w14:textId="365853C2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B54303" w14:textId="36CA574B" w:rsidR="00D72E2E" w:rsidRPr="00897C5D" w:rsidRDefault="003735B7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9D8AA86" w14:textId="2DD2202B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D72E2E" w:rsidRPr="00897C5D" w14:paraId="23F8CCED" w14:textId="77777777" w:rsidTr="00D72E2E">
        <w:trPr>
          <w:trHeight w:val="80"/>
        </w:trPr>
        <w:tc>
          <w:tcPr>
            <w:tcW w:w="4378" w:type="dxa"/>
          </w:tcPr>
          <w:p w14:paraId="6EBA5F1E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EDFF117" w14:textId="1317B394" w:rsidR="00D72E2E" w:rsidRPr="00897C5D" w:rsidRDefault="00386B7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957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30EE79" w14:textId="2F4354AD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039802F" w14:textId="3711CD25" w:rsidR="00D72E2E" w:rsidRPr="00897C5D" w:rsidRDefault="00EF7AD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569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F75806" w14:textId="7DE3DB2C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D72E2E" w:rsidRPr="00897C5D" w14:paraId="7ED77BD3" w14:textId="77777777" w:rsidTr="00D72E2E">
        <w:tc>
          <w:tcPr>
            <w:tcW w:w="4378" w:type="dxa"/>
            <w:vAlign w:val="bottom"/>
          </w:tcPr>
          <w:p w14:paraId="1ADA6569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71214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A17244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4D745B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19AE88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7AD79179" w14:textId="77777777" w:rsidTr="00D72E2E">
        <w:trPr>
          <w:trHeight w:val="80"/>
        </w:trPr>
        <w:tc>
          <w:tcPr>
            <w:tcW w:w="4378" w:type="dxa"/>
          </w:tcPr>
          <w:p w14:paraId="2BB6465D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AB6293E" w14:textId="4F976B5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F7AD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489</w:t>
            </w:r>
            <w:r w:rsidR="00EF7AD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230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958DFA2" w14:textId="3BB1BEF6" w:rsidR="00D72E2E" w:rsidRPr="00897C5D" w:rsidRDefault="00897C5D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776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87EE7E" w14:textId="66FCCDE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7AD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043</w:t>
            </w:r>
            <w:r w:rsidR="00EF7AD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970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6D52ACB" w14:textId="6D7628B2" w:rsidR="00D72E2E" w:rsidRPr="00897C5D" w:rsidRDefault="00897C5D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376</w:t>
            </w:r>
          </w:p>
        </w:tc>
      </w:tr>
    </w:tbl>
    <w:p w14:paraId="3AF4C618" w14:textId="77777777" w:rsidR="00D72E2E" w:rsidRPr="00897C5D" w:rsidRDefault="00D72E2E" w:rsidP="00D72E2E">
      <w:pPr>
        <w:rPr>
          <w:rFonts w:ascii="Browallia New" w:hAnsi="Browallia New" w:cs="Browallia New"/>
          <w:sz w:val="26"/>
          <w:szCs w:val="26"/>
        </w:rPr>
      </w:pPr>
    </w:p>
    <w:p w14:paraId="5B60595D" w14:textId="77777777" w:rsidR="00D72E2E" w:rsidRPr="00897C5D" w:rsidRDefault="00D72E2E" w:rsidP="00D72E2E">
      <w:pPr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รายการเคลื่อนไหวของภาษีเงินได้รอการตัดบัญชีมีดังนี้</w:t>
      </w:r>
    </w:p>
    <w:p w14:paraId="1A512C0A" w14:textId="77777777" w:rsidR="00D72E2E" w:rsidRPr="00897C5D" w:rsidRDefault="00D72E2E" w:rsidP="00D72E2E">
      <w:pPr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562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D72E2E" w:rsidRPr="00897C5D" w14:paraId="06574674" w14:textId="77777777" w:rsidTr="003735B7">
        <w:tc>
          <w:tcPr>
            <w:tcW w:w="4378" w:type="dxa"/>
            <w:vAlign w:val="bottom"/>
          </w:tcPr>
          <w:p w14:paraId="37133AA6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BDC2ED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EBE905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1AF99697" w14:textId="77777777" w:rsidTr="003735B7">
        <w:tc>
          <w:tcPr>
            <w:tcW w:w="4378" w:type="dxa"/>
            <w:vAlign w:val="bottom"/>
          </w:tcPr>
          <w:p w14:paraId="5D367740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D89CB6A" w14:textId="596B884F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4D49F7" w14:textId="2D90BD7F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21B8C3C" w14:textId="54B6BD5F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5DF84E1" w14:textId="6D1584E0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1F11F5B0" w14:textId="77777777" w:rsidTr="003735B7">
        <w:tc>
          <w:tcPr>
            <w:tcW w:w="4378" w:type="dxa"/>
            <w:vAlign w:val="bottom"/>
          </w:tcPr>
          <w:p w14:paraId="7412EA28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4ADEF6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FC6FBD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FB85FB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F3DC09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0D1E1560" w14:textId="77777777" w:rsidTr="003735B7">
        <w:tc>
          <w:tcPr>
            <w:tcW w:w="4378" w:type="dxa"/>
            <w:vAlign w:val="bottom"/>
          </w:tcPr>
          <w:p w14:paraId="0F0B2773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F5175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A8CE65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6D052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36C4EF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5EDC3355" w14:textId="77777777" w:rsidTr="003735B7">
        <w:trPr>
          <w:trHeight w:val="80"/>
        </w:trPr>
        <w:tc>
          <w:tcPr>
            <w:tcW w:w="4378" w:type="dxa"/>
          </w:tcPr>
          <w:p w14:paraId="5626CDD4" w14:textId="77777777" w:rsidR="00D72E2E" w:rsidRPr="00897C5D" w:rsidRDefault="00D72E2E" w:rsidP="00D72E2E">
            <w:pPr>
              <w:tabs>
                <w:tab w:val="center" w:pos="4320"/>
                <w:tab w:val="right" w:pos="8640"/>
              </w:tabs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ภาษีเงินได้รอการตัดบัญชี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296" w:type="dxa"/>
            <w:shd w:val="clear" w:color="auto" w:fill="FAFAFA"/>
          </w:tcPr>
          <w:p w14:paraId="29B32292" w14:textId="77777777" w:rsidR="00D72E2E" w:rsidRPr="00897C5D" w:rsidRDefault="00D72E2E" w:rsidP="00D72E2E">
            <w:pPr>
              <w:tabs>
                <w:tab w:val="center" w:pos="4320"/>
                <w:tab w:val="right" w:pos="864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8420BBC" w14:textId="77777777" w:rsidR="00D72E2E" w:rsidRPr="00897C5D" w:rsidRDefault="00D72E2E" w:rsidP="00D72E2E">
            <w:pPr>
              <w:tabs>
                <w:tab w:val="center" w:pos="4320"/>
                <w:tab w:val="right" w:pos="864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</w:tcPr>
          <w:p w14:paraId="78C91D2F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67197DF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0E8B4C91" w14:textId="77777777" w:rsidTr="003735B7">
        <w:trPr>
          <w:trHeight w:val="80"/>
        </w:trPr>
        <w:tc>
          <w:tcPr>
            <w:tcW w:w="4378" w:type="dxa"/>
          </w:tcPr>
          <w:p w14:paraId="40AA1E3E" w14:textId="7EA47F08" w:rsidR="00D72E2E" w:rsidRPr="00897C5D" w:rsidRDefault="00D72E2E" w:rsidP="00D72E2E">
            <w:pPr>
              <w:tabs>
                <w:tab w:val="center" w:pos="4320"/>
                <w:tab w:val="right" w:pos="8640"/>
              </w:tabs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FAFAFA"/>
          </w:tcPr>
          <w:p w14:paraId="59570C9C" w14:textId="36DD6F08" w:rsidR="00D72E2E" w:rsidRPr="00897C5D" w:rsidRDefault="00897C5D" w:rsidP="00D72E2E">
            <w:pPr>
              <w:tabs>
                <w:tab w:val="center" w:pos="4320"/>
                <w:tab w:val="right" w:pos="864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86B7D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="00386B7D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776</w:t>
            </w:r>
          </w:p>
        </w:tc>
        <w:tc>
          <w:tcPr>
            <w:tcW w:w="1296" w:type="dxa"/>
          </w:tcPr>
          <w:p w14:paraId="7B8B9F93" w14:textId="60C207C4" w:rsidR="00D72E2E" w:rsidRPr="00897C5D" w:rsidRDefault="00897C5D" w:rsidP="00D72E2E">
            <w:pPr>
              <w:tabs>
                <w:tab w:val="center" w:pos="4320"/>
                <w:tab w:val="right" w:pos="864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417</w:t>
            </w:r>
          </w:p>
        </w:tc>
        <w:tc>
          <w:tcPr>
            <w:tcW w:w="1296" w:type="dxa"/>
            <w:shd w:val="clear" w:color="auto" w:fill="FAFAFA"/>
          </w:tcPr>
          <w:p w14:paraId="3675C19D" w14:textId="61B800EB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386B7D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376</w:t>
            </w:r>
          </w:p>
        </w:tc>
        <w:tc>
          <w:tcPr>
            <w:tcW w:w="1296" w:type="dxa"/>
          </w:tcPr>
          <w:p w14:paraId="5E917D93" w14:textId="6680F39F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610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971</w:t>
            </w:r>
          </w:p>
        </w:tc>
      </w:tr>
      <w:tr w:rsidR="00D72E2E" w:rsidRPr="00897C5D" w14:paraId="257EACD5" w14:textId="77777777" w:rsidTr="003735B7">
        <w:trPr>
          <w:trHeight w:val="80"/>
        </w:trPr>
        <w:tc>
          <w:tcPr>
            <w:tcW w:w="4378" w:type="dxa"/>
          </w:tcPr>
          <w:p w14:paraId="11051A30" w14:textId="77777777" w:rsidR="00D72E2E" w:rsidRPr="00897C5D" w:rsidRDefault="00D72E2E" w:rsidP="00D72E2E">
            <w:pPr>
              <w:tabs>
                <w:tab w:val="center" w:pos="4320"/>
                <w:tab w:val="right" w:pos="8640"/>
              </w:tabs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เพิ่ม / (ลด) ในกำไรหรือขาดทุน</w:t>
            </w:r>
          </w:p>
        </w:tc>
        <w:tc>
          <w:tcPr>
            <w:tcW w:w="1296" w:type="dxa"/>
            <w:shd w:val="clear" w:color="auto" w:fill="FAFAFA"/>
          </w:tcPr>
          <w:p w14:paraId="0BCA702B" w14:textId="4F122DE4" w:rsidR="00D72E2E" w:rsidRPr="00897C5D" w:rsidRDefault="00897C5D" w:rsidP="00D72E2E">
            <w:pPr>
              <w:tabs>
                <w:tab w:val="center" w:pos="4320"/>
                <w:tab w:val="right" w:pos="864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86B7D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140</w:t>
            </w:r>
            <w:r w:rsidR="00386B7D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454</w:t>
            </w:r>
          </w:p>
        </w:tc>
        <w:tc>
          <w:tcPr>
            <w:tcW w:w="1296" w:type="dxa"/>
          </w:tcPr>
          <w:p w14:paraId="703DD518" w14:textId="68512102" w:rsidR="00D72E2E" w:rsidRPr="00897C5D" w:rsidRDefault="00897C5D" w:rsidP="00D72E2E">
            <w:pPr>
              <w:tabs>
                <w:tab w:val="center" w:pos="4320"/>
                <w:tab w:val="right" w:pos="864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359</w:t>
            </w:r>
          </w:p>
        </w:tc>
        <w:tc>
          <w:tcPr>
            <w:tcW w:w="1296" w:type="dxa"/>
            <w:shd w:val="clear" w:color="auto" w:fill="FAFAFA"/>
          </w:tcPr>
          <w:p w14:paraId="0F24F1C2" w14:textId="5018B247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386B7D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594</w:t>
            </w:r>
          </w:p>
        </w:tc>
        <w:tc>
          <w:tcPr>
            <w:tcW w:w="1296" w:type="dxa"/>
          </w:tcPr>
          <w:p w14:paraId="175B52A8" w14:textId="5AEF9032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405</w:t>
            </w:r>
          </w:p>
        </w:tc>
      </w:tr>
      <w:tr w:rsidR="003735B7" w:rsidRPr="00897C5D" w14:paraId="54C893BA" w14:textId="77777777" w:rsidTr="003735B7">
        <w:trPr>
          <w:trHeight w:val="367"/>
        </w:trPr>
        <w:tc>
          <w:tcPr>
            <w:tcW w:w="4378" w:type="dxa"/>
          </w:tcPr>
          <w:p w14:paraId="07B92AE5" w14:textId="3F837023" w:rsidR="003735B7" w:rsidRPr="00897C5D" w:rsidRDefault="003735B7" w:rsidP="00D72E2E">
            <w:pPr>
              <w:tabs>
                <w:tab w:val="center" w:pos="4320"/>
                <w:tab w:val="right" w:pos="8640"/>
              </w:tabs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AF398D" w14:textId="2CDFDDE5" w:rsidR="003735B7" w:rsidRPr="00897C5D" w:rsidRDefault="00897C5D" w:rsidP="00D72E2E">
            <w:pPr>
              <w:tabs>
                <w:tab w:val="center" w:pos="4320"/>
                <w:tab w:val="right" w:pos="864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735B7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489</w:t>
            </w:r>
            <w:r w:rsidR="003735B7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230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3FD66E" w14:textId="0BADD79A" w:rsidR="003735B7" w:rsidRPr="00897C5D" w:rsidRDefault="00897C5D" w:rsidP="00D72E2E">
            <w:pPr>
              <w:tabs>
                <w:tab w:val="center" w:pos="4320"/>
                <w:tab w:val="right" w:pos="864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735B7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="003735B7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776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211E545" w14:textId="5E5E0126" w:rsidR="003735B7" w:rsidRPr="00897C5D" w:rsidRDefault="00897C5D" w:rsidP="00D72E2E">
            <w:pPr>
              <w:tabs>
                <w:tab w:val="center" w:pos="4320"/>
                <w:tab w:val="right" w:pos="864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735B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043</w:t>
            </w:r>
            <w:r w:rsidR="003735B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970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956175" w14:textId="69249624" w:rsidR="003735B7" w:rsidRPr="00897C5D" w:rsidRDefault="00897C5D" w:rsidP="00D72E2E">
            <w:pPr>
              <w:tabs>
                <w:tab w:val="center" w:pos="4320"/>
                <w:tab w:val="right" w:pos="864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3735B7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376</w:t>
            </w:r>
          </w:p>
        </w:tc>
      </w:tr>
    </w:tbl>
    <w:p w14:paraId="0913B48C" w14:textId="77777777" w:rsidR="00D72E2E" w:rsidRPr="00897C5D" w:rsidRDefault="00D72E2E" w:rsidP="00D72E2E">
      <w:pPr>
        <w:jc w:val="left"/>
        <w:rPr>
          <w:rFonts w:ascii="Browallia New" w:hAnsi="Browallia New" w:cs="Browallia New"/>
          <w:sz w:val="26"/>
          <w:szCs w:val="26"/>
          <w:cs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540225F7" w14:textId="77777777" w:rsidR="00D72E2E" w:rsidRPr="00897C5D" w:rsidRDefault="00D72E2E" w:rsidP="00D72E2E">
      <w:pPr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lastRenderedPageBreak/>
        <w:t>รายการเคลื่อนไหวของสินทรัพย์และหนี้สินภาษีเงินได้รอการตัดบัญชีมีดังนี้</w:t>
      </w:r>
    </w:p>
    <w:p w14:paraId="71775D07" w14:textId="77777777" w:rsidR="00D72E2E" w:rsidRPr="00897C5D" w:rsidRDefault="00D72E2E" w:rsidP="00D72E2E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0"/>
        <w:gridCol w:w="1080"/>
        <w:gridCol w:w="1170"/>
        <w:gridCol w:w="1080"/>
        <w:gridCol w:w="1170"/>
        <w:gridCol w:w="1170"/>
        <w:gridCol w:w="1080"/>
      </w:tblGrid>
      <w:tr w:rsidR="00F4270D" w:rsidRPr="00897C5D" w14:paraId="59C52B74" w14:textId="77777777" w:rsidTr="00F4270D">
        <w:trPr>
          <w:cantSplit/>
        </w:trPr>
        <w:tc>
          <w:tcPr>
            <w:tcW w:w="2700" w:type="dxa"/>
            <w:vAlign w:val="bottom"/>
          </w:tcPr>
          <w:p w14:paraId="0B38CFC1" w14:textId="77777777" w:rsidR="00F4270D" w:rsidRPr="00897C5D" w:rsidRDefault="00F4270D" w:rsidP="00D72E2E">
            <w:pPr>
              <w:ind w:left="-103" w:right="-72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67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D86DC7B" w14:textId="00260528" w:rsidR="00F4270D" w:rsidRPr="00897C5D" w:rsidRDefault="00F4270D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F4270D" w:rsidRPr="00897C5D" w14:paraId="03153535" w14:textId="77777777" w:rsidTr="00F4270D">
        <w:trPr>
          <w:cantSplit/>
        </w:trPr>
        <w:tc>
          <w:tcPr>
            <w:tcW w:w="2700" w:type="dxa"/>
            <w:vAlign w:val="bottom"/>
          </w:tcPr>
          <w:p w14:paraId="7C20F9FF" w14:textId="77777777" w:rsidR="00F4270D" w:rsidRPr="00897C5D" w:rsidRDefault="00F4270D" w:rsidP="00D72E2E">
            <w:pPr>
              <w:ind w:left="-103" w:right="-72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823AB51" w14:textId="77777777" w:rsidR="00F4270D" w:rsidRPr="00897C5D" w:rsidRDefault="00F4270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ภาระผูกพัน</w:t>
            </w:r>
          </w:p>
          <w:p w14:paraId="2B7009AF" w14:textId="77777777" w:rsidR="00F4270D" w:rsidRPr="00897C5D" w:rsidRDefault="00F4270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ผลประโยชน์</w:t>
            </w:r>
          </w:p>
          <w:p w14:paraId="04304E74" w14:textId="77777777" w:rsidR="00F4270D" w:rsidRPr="00897C5D" w:rsidRDefault="00F4270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พนักงาน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C3E5D61" w14:textId="77777777" w:rsidR="00F4270D" w:rsidRPr="00897C5D" w:rsidRDefault="00F4270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ประมาณการ</w:t>
            </w:r>
          </w:p>
          <w:p w14:paraId="0F9136A5" w14:textId="77777777" w:rsidR="00F4270D" w:rsidRPr="00897C5D" w:rsidRDefault="00F4270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ค่ารื้อถอน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0EA1AB4" w14:textId="77777777" w:rsidR="00F4270D" w:rsidRPr="00897C5D" w:rsidRDefault="00F4270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ประมาณการ</w:t>
            </w:r>
          </w:p>
          <w:p w14:paraId="400F3F29" w14:textId="77777777" w:rsidR="00F4270D" w:rsidRPr="00897C5D" w:rsidRDefault="00F4270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ยกเลิกบริการด้านลูกหนี้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23F6E495" w14:textId="77777777" w:rsidR="00F4270D" w:rsidRPr="00897C5D" w:rsidRDefault="00F4270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ประมาณการ</w:t>
            </w:r>
          </w:p>
          <w:p w14:paraId="51ABF60E" w14:textId="77777777" w:rsidR="00F4270D" w:rsidRPr="00897C5D" w:rsidRDefault="00F4270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หนี้สิน</w:t>
            </w:r>
          </w:p>
          <w:p w14:paraId="4D0B4D54" w14:textId="77777777" w:rsidR="00F4270D" w:rsidRPr="00897C5D" w:rsidRDefault="00F4270D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ของรางวัล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FBA6087" w14:textId="77777777" w:rsidR="00F4270D" w:rsidRPr="00897C5D" w:rsidRDefault="00F4270D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ประมาณการ</w:t>
            </w:r>
          </w:p>
          <w:p w14:paraId="4E54ADE3" w14:textId="77777777" w:rsidR="00F4270D" w:rsidRPr="00897C5D" w:rsidRDefault="00F4270D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ผลขาดทุน</w:t>
            </w:r>
          </w:p>
          <w:p w14:paraId="0EA18107" w14:textId="6CDFC4E6" w:rsidR="00F4270D" w:rsidRPr="00897C5D" w:rsidRDefault="00F4270D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ด้านเครดิต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5A26BFA" w14:textId="1ECF37EF" w:rsidR="00F4270D" w:rsidRPr="00897C5D" w:rsidRDefault="00F4270D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รวม</w:t>
            </w:r>
          </w:p>
        </w:tc>
      </w:tr>
      <w:tr w:rsidR="00F4270D" w:rsidRPr="00897C5D" w14:paraId="2F4C7FDD" w14:textId="77777777" w:rsidTr="00F4270D">
        <w:trPr>
          <w:cantSplit/>
        </w:trPr>
        <w:tc>
          <w:tcPr>
            <w:tcW w:w="2700" w:type="dxa"/>
            <w:vAlign w:val="bottom"/>
          </w:tcPr>
          <w:p w14:paraId="5FA6EE7F" w14:textId="77777777" w:rsidR="00F4270D" w:rsidRPr="00897C5D" w:rsidRDefault="00F4270D" w:rsidP="00D72E2E">
            <w:pPr>
              <w:ind w:left="-103" w:right="-72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218597B" w14:textId="77777777" w:rsidR="00F4270D" w:rsidRPr="00897C5D" w:rsidRDefault="00F4270D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B2D77E9" w14:textId="77777777" w:rsidR="00F4270D" w:rsidRPr="00897C5D" w:rsidRDefault="00F4270D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A5DF046" w14:textId="77777777" w:rsidR="00F4270D" w:rsidRPr="00897C5D" w:rsidRDefault="00F4270D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0D783F9" w14:textId="77777777" w:rsidR="00F4270D" w:rsidRPr="00897C5D" w:rsidRDefault="00F4270D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163DCD0" w14:textId="4D18CE2B" w:rsidR="00F4270D" w:rsidRPr="00897C5D" w:rsidRDefault="00F4270D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6EEB96E" w14:textId="64DF9BAB" w:rsidR="00F4270D" w:rsidRPr="00897C5D" w:rsidRDefault="00F4270D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F4270D" w:rsidRPr="00897C5D" w14:paraId="469C3486" w14:textId="77777777" w:rsidTr="00F4270D">
        <w:trPr>
          <w:cantSplit/>
        </w:trPr>
        <w:tc>
          <w:tcPr>
            <w:tcW w:w="2700" w:type="dxa"/>
            <w:vAlign w:val="bottom"/>
          </w:tcPr>
          <w:p w14:paraId="24D1FF07" w14:textId="77777777" w:rsidR="00F4270D" w:rsidRPr="00897C5D" w:rsidRDefault="00F4270D" w:rsidP="00D72E2E">
            <w:pPr>
              <w:pStyle w:val="Header"/>
              <w:ind w:left="-103" w:right="-72"/>
              <w:rPr>
                <w:rFonts w:ascii="Browallia New" w:hAnsi="Browallia New" w:cs="Browallia New"/>
                <w:b/>
                <w:bCs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317CCC" w14:textId="77777777" w:rsidR="00F4270D" w:rsidRPr="00897C5D" w:rsidRDefault="00F4270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8D5C00" w14:textId="77777777" w:rsidR="00F4270D" w:rsidRPr="00897C5D" w:rsidRDefault="00F4270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0F4730" w14:textId="77777777" w:rsidR="00F4270D" w:rsidRPr="00897C5D" w:rsidRDefault="00F4270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</w:tcPr>
          <w:p w14:paraId="772AD872" w14:textId="77777777" w:rsidR="00F4270D" w:rsidRPr="00897C5D" w:rsidRDefault="00F4270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AFAFA"/>
          </w:tcPr>
          <w:p w14:paraId="6CF8911F" w14:textId="77777777" w:rsidR="00F4270D" w:rsidRPr="00897C5D" w:rsidRDefault="00F4270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BE8FB7" w14:textId="1F1B14C5" w:rsidR="00F4270D" w:rsidRPr="00897C5D" w:rsidRDefault="00F4270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F4270D" w:rsidRPr="00897C5D" w14:paraId="6829AB4B" w14:textId="77777777" w:rsidTr="00F4270D">
        <w:trPr>
          <w:cantSplit/>
        </w:trPr>
        <w:tc>
          <w:tcPr>
            <w:tcW w:w="2700" w:type="dxa"/>
            <w:vAlign w:val="bottom"/>
          </w:tcPr>
          <w:p w14:paraId="7197D8BC" w14:textId="5D60C5E1" w:rsidR="00F4270D" w:rsidRPr="00897C5D" w:rsidRDefault="00F4270D" w:rsidP="00D72E2E">
            <w:pPr>
              <w:pStyle w:val="Header"/>
              <w:ind w:left="-103" w:right="-72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มกราคม พ.ศ. </w:t>
            </w:r>
            <w:r w:rsidR="00897C5D" w:rsidRPr="00897C5D">
              <w:rPr>
                <w:rFonts w:ascii="Browallia New" w:hAnsi="Browallia New" w:cs="Browallia New"/>
                <w:sz w:val="22"/>
                <w:szCs w:val="22"/>
              </w:rPr>
              <w:t>2564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69629F41" w14:textId="715A393A" w:rsidR="00F4270D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938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340</w:t>
            </w:r>
          </w:p>
        </w:tc>
        <w:tc>
          <w:tcPr>
            <w:tcW w:w="1170" w:type="dxa"/>
            <w:shd w:val="clear" w:color="auto" w:fill="FAFAFA"/>
            <w:vAlign w:val="bottom"/>
          </w:tcPr>
          <w:p w14:paraId="07845D4E" w14:textId="4D979843" w:rsidR="00F4270D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39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533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7BFC20E5" w14:textId="17FC3C91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921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606</w:t>
            </w:r>
          </w:p>
        </w:tc>
        <w:tc>
          <w:tcPr>
            <w:tcW w:w="1170" w:type="dxa"/>
            <w:shd w:val="clear" w:color="auto" w:fill="FAFAFA"/>
          </w:tcPr>
          <w:p w14:paraId="1286EDCD" w14:textId="234814D8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124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275</w:t>
            </w:r>
          </w:p>
        </w:tc>
        <w:tc>
          <w:tcPr>
            <w:tcW w:w="1170" w:type="dxa"/>
            <w:shd w:val="clear" w:color="auto" w:fill="FAFAFA"/>
          </w:tcPr>
          <w:p w14:paraId="4D2BB45C" w14:textId="6498630E" w:rsidR="00F4270D" w:rsidRPr="00897C5D" w:rsidRDefault="008B3CE8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D5D87A5" w14:textId="02D386AF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023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754</w:t>
            </w:r>
          </w:p>
        </w:tc>
      </w:tr>
      <w:tr w:rsidR="00F4270D" w:rsidRPr="00897C5D" w14:paraId="2093B9F9" w14:textId="77777777" w:rsidTr="00F4270D">
        <w:trPr>
          <w:cantSplit/>
        </w:trPr>
        <w:tc>
          <w:tcPr>
            <w:tcW w:w="2700" w:type="dxa"/>
            <w:vAlign w:val="bottom"/>
          </w:tcPr>
          <w:p w14:paraId="219D3ABC" w14:textId="77777777" w:rsidR="00F4270D" w:rsidRPr="00897C5D" w:rsidRDefault="00F4270D" w:rsidP="00D72E2E">
            <w:pPr>
              <w:pStyle w:val="Header"/>
              <w:ind w:left="-103"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>ภาษีเพิ่ม / (ลด) ในกำไรหรือขาดทุน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27E2F3A6" w14:textId="1B0349DC" w:rsidR="00F4270D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232</w:t>
            </w:r>
            <w:r w:rsidR="001B6311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132</w:t>
            </w:r>
          </w:p>
        </w:tc>
        <w:tc>
          <w:tcPr>
            <w:tcW w:w="1170" w:type="dxa"/>
            <w:shd w:val="clear" w:color="auto" w:fill="FAFAFA"/>
            <w:vAlign w:val="bottom"/>
          </w:tcPr>
          <w:p w14:paraId="48A9E75E" w14:textId="5E952B65" w:rsidR="00F4270D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18</w:t>
            </w:r>
            <w:r w:rsidR="001B6311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522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391DE69A" w14:textId="032EC815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410</w:t>
            </w:r>
            <w:r w:rsidR="001B6311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152</w:t>
            </w:r>
          </w:p>
        </w:tc>
        <w:tc>
          <w:tcPr>
            <w:tcW w:w="1170" w:type="dxa"/>
            <w:shd w:val="clear" w:color="auto" w:fill="FAFAFA"/>
          </w:tcPr>
          <w:p w14:paraId="4B247989" w14:textId="6522D19F" w:rsidR="00F4270D" w:rsidRPr="00897C5D" w:rsidRDefault="001B6311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2"/>
                <w:szCs w:val="22"/>
              </w:rPr>
              <w:t>18</w:t>
            </w:r>
            <w:r w:rsidR="008B3CE8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2"/>
                <w:szCs w:val="22"/>
              </w:rPr>
              <w:t>829</w:t>
            </w:r>
            <w:r w:rsidR="008B3CE8" w:rsidRPr="00897C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170" w:type="dxa"/>
            <w:shd w:val="clear" w:color="auto" w:fill="FAFAFA"/>
          </w:tcPr>
          <w:p w14:paraId="0D501C5B" w14:textId="78219727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781</w:t>
            </w:r>
            <w:r w:rsidR="008B3CE8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443</w:t>
            </w:r>
          </w:p>
        </w:tc>
        <w:tc>
          <w:tcPr>
            <w:tcW w:w="1080" w:type="dxa"/>
            <w:shd w:val="clear" w:color="auto" w:fill="FAFAFA"/>
            <w:vAlign w:val="bottom"/>
          </w:tcPr>
          <w:p w14:paraId="51576392" w14:textId="6B143FE5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0112D2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423</w:t>
            </w:r>
            <w:r w:rsidR="000112D2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420</w:t>
            </w:r>
          </w:p>
        </w:tc>
      </w:tr>
      <w:tr w:rsidR="00F4270D" w:rsidRPr="00897C5D" w14:paraId="2A93322E" w14:textId="77777777" w:rsidTr="00F4270D">
        <w:trPr>
          <w:cantSplit/>
        </w:trPr>
        <w:tc>
          <w:tcPr>
            <w:tcW w:w="2700" w:type="dxa"/>
            <w:vAlign w:val="bottom"/>
          </w:tcPr>
          <w:p w14:paraId="666D6D17" w14:textId="67AACA89" w:rsidR="00F4270D" w:rsidRPr="00897C5D" w:rsidRDefault="00F4270D" w:rsidP="00D72E2E">
            <w:pPr>
              <w:pStyle w:val="Header"/>
              <w:ind w:left="-103" w:right="-72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2"/>
                <w:szCs w:val="22"/>
              </w:rPr>
              <w:t>31</w:t>
            </w: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ธันวาคม พ.ศ. </w:t>
            </w:r>
            <w:r w:rsidR="00897C5D" w:rsidRPr="00897C5D">
              <w:rPr>
                <w:rFonts w:ascii="Browallia New" w:hAnsi="Browallia New" w:cs="Browallia New"/>
                <w:sz w:val="22"/>
                <w:szCs w:val="22"/>
              </w:rPr>
              <w:t>2564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EFF0AE3" w14:textId="6FCDDF58" w:rsidR="00F4270D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0112D2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170</w:t>
            </w:r>
            <w:r w:rsidR="000112D2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472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515FC8" w14:textId="067922D8" w:rsidR="00F4270D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58</w:t>
            </w:r>
            <w:r w:rsidR="000112D2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055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1D47A22" w14:textId="0C3D953C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0112D2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331</w:t>
            </w:r>
            <w:r w:rsidR="000112D2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758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F5E5B91" w14:textId="226869D9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105</w:t>
            </w:r>
            <w:r w:rsidR="000112D2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446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50FC278" w14:textId="6BA1B62E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781</w:t>
            </w:r>
            <w:r w:rsidR="000112D2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443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1EBB532" w14:textId="19339135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3</w:t>
            </w:r>
            <w:r w:rsidR="000112D2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447</w:t>
            </w:r>
            <w:r w:rsidR="000112D2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174</w:t>
            </w:r>
          </w:p>
        </w:tc>
      </w:tr>
      <w:tr w:rsidR="00F4270D" w:rsidRPr="00897C5D" w14:paraId="716F36E4" w14:textId="77777777" w:rsidTr="00F4270D">
        <w:trPr>
          <w:cantSplit/>
        </w:trPr>
        <w:tc>
          <w:tcPr>
            <w:tcW w:w="2700" w:type="dxa"/>
            <w:vAlign w:val="bottom"/>
          </w:tcPr>
          <w:p w14:paraId="6BF8E194" w14:textId="77777777" w:rsidR="00F4270D" w:rsidRPr="00897C5D" w:rsidRDefault="00F4270D" w:rsidP="00D72E2E">
            <w:pPr>
              <w:pStyle w:val="Header"/>
              <w:ind w:left="-103" w:right="-72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5F2E6EC" w14:textId="77777777" w:rsidR="00F4270D" w:rsidRPr="00897C5D" w:rsidRDefault="00F4270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291C4D4" w14:textId="77777777" w:rsidR="00F4270D" w:rsidRPr="00897C5D" w:rsidRDefault="00F4270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7D38AB5D" w14:textId="77777777" w:rsidR="00F4270D" w:rsidRPr="00897C5D" w:rsidRDefault="00F4270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2131164" w14:textId="77777777" w:rsidR="00F4270D" w:rsidRPr="00897C5D" w:rsidRDefault="00F4270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342FE97" w14:textId="77777777" w:rsidR="00F4270D" w:rsidRPr="00897C5D" w:rsidRDefault="00F4270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08ECD85" w14:textId="28A4544E" w:rsidR="00F4270D" w:rsidRPr="00897C5D" w:rsidRDefault="00F4270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F4270D" w:rsidRPr="00897C5D" w14:paraId="6E43630B" w14:textId="77777777" w:rsidTr="00F4270D">
        <w:trPr>
          <w:cantSplit/>
        </w:trPr>
        <w:tc>
          <w:tcPr>
            <w:tcW w:w="2700" w:type="dxa"/>
            <w:vAlign w:val="bottom"/>
          </w:tcPr>
          <w:p w14:paraId="5299B5EC" w14:textId="22BCC135" w:rsidR="00F4270D" w:rsidRPr="00897C5D" w:rsidRDefault="00F4270D" w:rsidP="00D72E2E">
            <w:pPr>
              <w:pStyle w:val="Header"/>
              <w:ind w:left="-103" w:right="-72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มกราคม พ.ศ. </w:t>
            </w:r>
            <w:r w:rsidR="00897C5D" w:rsidRPr="00897C5D">
              <w:rPr>
                <w:rFonts w:ascii="Browallia New" w:hAnsi="Browallia New" w:cs="Browallia New"/>
                <w:sz w:val="22"/>
                <w:szCs w:val="22"/>
              </w:rPr>
              <w:t>2563</w:t>
            </w:r>
          </w:p>
        </w:tc>
        <w:tc>
          <w:tcPr>
            <w:tcW w:w="1080" w:type="dxa"/>
            <w:vAlign w:val="bottom"/>
          </w:tcPr>
          <w:p w14:paraId="6DE50A8E" w14:textId="0FAC4087" w:rsidR="00F4270D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714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225</w:t>
            </w:r>
          </w:p>
        </w:tc>
        <w:tc>
          <w:tcPr>
            <w:tcW w:w="1170" w:type="dxa"/>
            <w:vAlign w:val="bottom"/>
          </w:tcPr>
          <w:p w14:paraId="06D2D20A" w14:textId="77AA9661" w:rsidR="00F4270D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22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493</w:t>
            </w:r>
          </w:p>
        </w:tc>
        <w:tc>
          <w:tcPr>
            <w:tcW w:w="1080" w:type="dxa"/>
            <w:vAlign w:val="bottom"/>
          </w:tcPr>
          <w:p w14:paraId="60D08533" w14:textId="130354D4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706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326</w:t>
            </w:r>
          </w:p>
        </w:tc>
        <w:tc>
          <w:tcPr>
            <w:tcW w:w="1170" w:type="dxa"/>
          </w:tcPr>
          <w:p w14:paraId="3A92DEE1" w14:textId="569314DE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421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289</w:t>
            </w:r>
          </w:p>
        </w:tc>
        <w:tc>
          <w:tcPr>
            <w:tcW w:w="1170" w:type="dxa"/>
          </w:tcPr>
          <w:p w14:paraId="024EDDF4" w14:textId="7AD25185" w:rsidR="00F4270D" w:rsidRPr="00897C5D" w:rsidRDefault="006C0F8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2F7D200D" w14:textId="10690271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864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333</w:t>
            </w:r>
          </w:p>
        </w:tc>
      </w:tr>
      <w:tr w:rsidR="00F4270D" w:rsidRPr="00897C5D" w14:paraId="1797FEE5" w14:textId="77777777" w:rsidTr="00F4270D">
        <w:trPr>
          <w:cantSplit/>
        </w:trPr>
        <w:tc>
          <w:tcPr>
            <w:tcW w:w="2700" w:type="dxa"/>
            <w:vAlign w:val="bottom"/>
          </w:tcPr>
          <w:p w14:paraId="2A3B9269" w14:textId="77777777" w:rsidR="00F4270D" w:rsidRPr="00897C5D" w:rsidRDefault="00F4270D" w:rsidP="00D72E2E">
            <w:pPr>
              <w:pStyle w:val="Header"/>
              <w:ind w:left="-103" w:right="-72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>ภาษีเพิ่ม / (ลด) ในกำไรหรือขาดทุน</w:t>
            </w:r>
          </w:p>
        </w:tc>
        <w:tc>
          <w:tcPr>
            <w:tcW w:w="1080" w:type="dxa"/>
            <w:vAlign w:val="bottom"/>
          </w:tcPr>
          <w:p w14:paraId="4A6C91E6" w14:textId="1F2DE0E0" w:rsidR="00F4270D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224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115</w:t>
            </w:r>
          </w:p>
        </w:tc>
        <w:tc>
          <w:tcPr>
            <w:tcW w:w="1170" w:type="dxa"/>
            <w:vAlign w:val="bottom"/>
          </w:tcPr>
          <w:p w14:paraId="4225F088" w14:textId="22D7DE06" w:rsidR="00F4270D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17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040</w:t>
            </w:r>
          </w:p>
        </w:tc>
        <w:tc>
          <w:tcPr>
            <w:tcW w:w="1080" w:type="dxa"/>
            <w:vAlign w:val="bottom"/>
          </w:tcPr>
          <w:p w14:paraId="4489724A" w14:textId="44083FC1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215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280</w:t>
            </w:r>
          </w:p>
        </w:tc>
        <w:tc>
          <w:tcPr>
            <w:tcW w:w="1170" w:type="dxa"/>
          </w:tcPr>
          <w:p w14:paraId="67F25566" w14:textId="50E62C50" w:rsidR="00F4270D" w:rsidRPr="00897C5D" w:rsidRDefault="00F4270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2"/>
                <w:szCs w:val="22"/>
              </w:rPr>
              <w:t>297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2"/>
                <w:szCs w:val="22"/>
              </w:rPr>
              <w:t>014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)</w:t>
            </w:r>
          </w:p>
        </w:tc>
        <w:tc>
          <w:tcPr>
            <w:tcW w:w="1170" w:type="dxa"/>
          </w:tcPr>
          <w:p w14:paraId="363ADF8F" w14:textId="718E675B" w:rsidR="00F4270D" w:rsidRPr="00897C5D" w:rsidRDefault="006C0F8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6C3260F" w14:textId="68C0AA03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159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421</w:t>
            </w:r>
          </w:p>
        </w:tc>
      </w:tr>
      <w:tr w:rsidR="00F4270D" w:rsidRPr="00897C5D" w14:paraId="1C8D0D67" w14:textId="77777777" w:rsidTr="00F4270D">
        <w:trPr>
          <w:cantSplit/>
        </w:trPr>
        <w:tc>
          <w:tcPr>
            <w:tcW w:w="2700" w:type="dxa"/>
            <w:vAlign w:val="bottom"/>
          </w:tcPr>
          <w:p w14:paraId="48C26C5B" w14:textId="1D17A3AE" w:rsidR="00F4270D" w:rsidRPr="00897C5D" w:rsidRDefault="00F4270D" w:rsidP="00D72E2E">
            <w:pPr>
              <w:pStyle w:val="Header"/>
              <w:ind w:left="-103" w:right="-72"/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2"/>
                <w:szCs w:val="22"/>
              </w:rPr>
              <w:t>31</w:t>
            </w:r>
            <w:r w:rsidRPr="00897C5D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ธันวาคม พ.ศ. </w:t>
            </w:r>
            <w:r w:rsidR="00897C5D" w:rsidRPr="00897C5D">
              <w:rPr>
                <w:rFonts w:ascii="Browallia New" w:hAnsi="Browallia New" w:cs="Browallia New"/>
                <w:sz w:val="22"/>
                <w:szCs w:val="22"/>
              </w:rPr>
              <w:t>2563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C3AD6E" w14:textId="3EB5085C" w:rsidR="00F4270D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938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340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E15504" w14:textId="44ADA7BE" w:rsidR="00F4270D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39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533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873E30" w14:textId="54E5FA1F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921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606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70699911" w14:textId="20111A0F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124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275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214161EF" w14:textId="08DED3F9" w:rsidR="00F4270D" w:rsidRPr="00897C5D" w:rsidRDefault="006C0F8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lang w:val="en-US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221504" w14:textId="5F4B7A2D" w:rsidR="00F4270D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897C5D">
              <w:rPr>
                <w:rFonts w:ascii="Browallia New" w:hAnsi="Browallia New" w:cs="Browallia New"/>
                <w:sz w:val="22"/>
                <w:szCs w:val="22"/>
              </w:rPr>
              <w:t>2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023</w:t>
            </w:r>
            <w:r w:rsidR="00F4270D" w:rsidRPr="00897C5D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897C5D">
              <w:rPr>
                <w:rFonts w:ascii="Browallia New" w:hAnsi="Browallia New" w:cs="Browallia New"/>
                <w:sz w:val="22"/>
                <w:szCs w:val="22"/>
              </w:rPr>
              <w:t>754</w:t>
            </w:r>
          </w:p>
        </w:tc>
      </w:tr>
    </w:tbl>
    <w:p w14:paraId="6A47DED0" w14:textId="77777777" w:rsidR="00D72E2E" w:rsidRPr="00897C5D" w:rsidRDefault="00D72E2E" w:rsidP="00D72E2E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D72E2E" w:rsidRPr="00897C5D" w14:paraId="07BEA6FC" w14:textId="77777777" w:rsidTr="00D72E2E">
        <w:trPr>
          <w:cantSplit/>
        </w:trPr>
        <w:tc>
          <w:tcPr>
            <w:tcW w:w="3690" w:type="dxa"/>
            <w:shd w:val="clear" w:color="auto" w:fill="auto"/>
            <w:vAlign w:val="bottom"/>
          </w:tcPr>
          <w:p w14:paraId="623BCCD1" w14:textId="77777777" w:rsidR="00D72E2E" w:rsidRPr="00897C5D" w:rsidRDefault="00D72E2E" w:rsidP="00D72E2E">
            <w:pPr>
              <w:pStyle w:val="Header"/>
              <w:ind w:left="-8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7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2D6669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72E2E" w:rsidRPr="00897C5D" w14:paraId="65A16A00" w14:textId="77777777" w:rsidTr="00D72E2E">
        <w:trPr>
          <w:cantSplit/>
        </w:trPr>
        <w:tc>
          <w:tcPr>
            <w:tcW w:w="3690" w:type="dxa"/>
            <w:shd w:val="clear" w:color="auto" w:fill="auto"/>
            <w:vAlign w:val="bottom"/>
          </w:tcPr>
          <w:p w14:paraId="3818C70C" w14:textId="77777777" w:rsidR="00D72E2E" w:rsidRPr="00897C5D" w:rsidRDefault="00D72E2E" w:rsidP="00D72E2E">
            <w:pPr>
              <w:pStyle w:val="Header"/>
              <w:ind w:left="-8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98E55D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สินทรัพย์สิทธิการใช้       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9A3D7A1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ประมาณการยกเลิกบริการด้านเจ้าหนี้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943A3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กำไรจากการเปลี่ยนแปลง</w:t>
            </w:r>
          </w:p>
          <w:p w14:paraId="4A89498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D7D209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D72E2E" w:rsidRPr="00897C5D" w14:paraId="0AB83901" w14:textId="77777777" w:rsidTr="00D72E2E">
        <w:trPr>
          <w:cantSplit/>
        </w:trPr>
        <w:tc>
          <w:tcPr>
            <w:tcW w:w="3690" w:type="dxa"/>
            <w:shd w:val="clear" w:color="auto" w:fill="auto"/>
            <w:vAlign w:val="bottom"/>
          </w:tcPr>
          <w:p w14:paraId="7C6C6DD2" w14:textId="77777777" w:rsidR="00D72E2E" w:rsidRPr="00897C5D" w:rsidRDefault="00D72E2E" w:rsidP="00D72E2E">
            <w:pPr>
              <w:pStyle w:val="Header"/>
              <w:ind w:left="-8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BDF9BD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122A998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D0EF34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758690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2E2E" w:rsidRPr="00897C5D" w14:paraId="1D257386" w14:textId="77777777" w:rsidTr="00D72E2E">
        <w:trPr>
          <w:cantSplit/>
        </w:trPr>
        <w:tc>
          <w:tcPr>
            <w:tcW w:w="3690" w:type="dxa"/>
            <w:vAlign w:val="bottom"/>
          </w:tcPr>
          <w:p w14:paraId="586F840C" w14:textId="77777777" w:rsidR="00D72E2E" w:rsidRPr="00897C5D" w:rsidRDefault="00D72E2E" w:rsidP="00D72E2E">
            <w:pPr>
              <w:pStyle w:val="Header"/>
              <w:ind w:left="-8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29B266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ADDE6D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3AE09A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9C74816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55233FBD" w14:textId="77777777" w:rsidTr="00D72E2E">
        <w:trPr>
          <w:cantSplit/>
        </w:trPr>
        <w:tc>
          <w:tcPr>
            <w:tcW w:w="3690" w:type="dxa"/>
            <w:vAlign w:val="bottom"/>
          </w:tcPr>
          <w:p w14:paraId="40CD9500" w14:textId="77777777" w:rsidR="00D72E2E" w:rsidRPr="00897C5D" w:rsidRDefault="00D72E2E" w:rsidP="00D72E2E">
            <w:pPr>
              <w:pStyle w:val="Header"/>
              <w:ind w:left="-8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9D9F91E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</w:tcPr>
          <w:p w14:paraId="2A36BEC1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1140B733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7AC0E522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7976ACC4" w14:textId="77777777" w:rsidTr="00D72E2E">
        <w:trPr>
          <w:cantSplit/>
        </w:trPr>
        <w:tc>
          <w:tcPr>
            <w:tcW w:w="3690" w:type="dxa"/>
            <w:vAlign w:val="bottom"/>
          </w:tcPr>
          <w:p w14:paraId="44510F33" w14:textId="04E97F2D" w:rsidR="00D72E2E" w:rsidRPr="00897C5D" w:rsidRDefault="00D72E2E" w:rsidP="00D72E2E">
            <w:pPr>
              <w:pStyle w:val="Header"/>
              <w:ind w:left="-85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4C0F3B0" w14:textId="4F91CBA3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295190D0" w14:textId="1AF54CAF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610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610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92D485D" w14:textId="01270719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790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93DF898" w14:textId="4EBAEC72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4B88E01E" w14:textId="77777777" w:rsidTr="00D72E2E">
        <w:trPr>
          <w:cantSplit/>
        </w:trPr>
        <w:tc>
          <w:tcPr>
            <w:tcW w:w="3690" w:type="dxa"/>
            <w:vAlign w:val="bottom"/>
          </w:tcPr>
          <w:p w14:paraId="58CEDB54" w14:textId="77777777" w:rsidR="00D72E2E" w:rsidRPr="00897C5D" w:rsidRDefault="00D72E2E" w:rsidP="00D72E2E">
            <w:pPr>
              <w:pStyle w:val="Header"/>
              <w:ind w:left="-8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ภาษีเพิ่ม / (ลด) ในกำไรหรือขาดทุน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2C116BC" w14:textId="20443BCA" w:rsidR="00D72E2E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0112D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435</w:t>
            </w:r>
          </w:p>
        </w:tc>
        <w:tc>
          <w:tcPr>
            <w:tcW w:w="1440" w:type="dxa"/>
            <w:shd w:val="clear" w:color="auto" w:fill="FAFAFA"/>
          </w:tcPr>
          <w:p w14:paraId="1491EF62" w14:textId="53DCD583" w:rsidR="00D72E2E" w:rsidRPr="00897C5D" w:rsidRDefault="000112D2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766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D994836" w14:textId="006B958B" w:rsidR="00D72E2E" w:rsidRPr="00897C5D" w:rsidRDefault="000112D2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635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C740FA4" w14:textId="4BAEEB71" w:rsidR="00D72E2E" w:rsidRPr="00897C5D" w:rsidRDefault="000112D2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966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15BCA6B5" w14:textId="77777777" w:rsidTr="00D72E2E">
        <w:trPr>
          <w:cantSplit/>
        </w:trPr>
        <w:tc>
          <w:tcPr>
            <w:tcW w:w="3690" w:type="dxa"/>
            <w:vAlign w:val="bottom"/>
          </w:tcPr>
          <w:p w14:paraId="75ACE77D" w14:textId="79308F19" w:rsidR="00D72E2E" w:rsidRPr="00897C5D" w:rsidRDefault="00D72E2E" w:rsidP="00D72E2E">
            <w:pPr>
              <w:pStyle w:val="Header"/>
              <w:ind w:left="-8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5399888" w14:textId="42253821" w:rsidR="00D72E2E" w:rsidRPr="00897C5D" w:rsidRDefault="00D111A6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D9D3F19" w14:textId="435E4055" w:rsidR="00D72E2E" w:rsidRPr="00897C5D" w:rsidRDefault="00D111A6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915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48A6391" w14:textId="77BEFC1E" w:rsidR="00D72E2E" w:rsidRPr="00897C5D" w:rsidRDefault="00D111A6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425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C1AA870" w14:textId="3F3167A3" w:rsidR="00D72E2E" w:rsidRPr="00897C5D" w:rsidRDefault="00D111A6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957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944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5C0525D5" w14:textId="77777777" w:rsidTr="00D72E2E">
        <w:trPr>
          <w:cantSplit/>
        </w:trPr>
        <w:tc>
          <w:tcPr>
            <w:tcW w:w="3690" w:type="dxa"/>
            <w:vAlign w:val="bottom"/>
          </w:tcPr>
          <w:p w14:paraId="01543551" w14:textId="77777777" w:rsidR="00D72E2E" w:rsidRPr="00897C5D" w:rsidRDefault="00D72E2E" w:rsidP="00D72E2E">
            <w:pPr>
              <w:pStyle w:val="Header"/>
              <w:ind w:left="-8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68E0373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1270DE5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24CFB99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E5CDFDE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382D6669" w14:textId="77777777" w:rsidTr="00D72E2E">
        <w:trPr>
          <w:cantSplit/>
        </w:trPr>
        <w:tc>
          <w:tcPr>
            <w:tcW w:w="3690" w:type="dxa"/>
            <w:vAlign w:val="bottom"/>
          </w:tcPr>
          <w:p w14:paraId="4C894295" w14:textId="606E8205" w:rsidR="00D72E2E" w:rsidRPr="00897C5D" w:rsidRDefault="00D72E2E" w:rsidP="00D72E2E">
            <w:pPr>
              <w:pStyle w:val="Header"/>
              <w:ind w:left="-8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440" w:type="dxa"/>
            <w:vAlign w:val="bottom"/>
          </w:tcPr>
          <w:p w14:paraId="48CC1EAD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</w:tcPr>
          <w:p w14:paraId="59C1B6CD" w14:textId="7D091D29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061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778EBC26" w14:textId="5B2449A3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855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39D4EA4D" w14:textId="3D7DE9EE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593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916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08B0FACC" w14:textId="77777777" w:rsidTr="00D72E2E">
        <w:trPr>
          <w:cantSplit/>
        </w:trPr>
        <w:tc>
          <w:tcPr>
            <w:tcW w:w="3690" w:type="dxa"/>
            <w:vAlign w:val="bottom"/>
          </w:tcPr>
          <w:p w14:paraId="40BEAD33" w14:textId="77777777" w:rsidR="00D72E2E" w:rsidRPr="00897C5D" w:rsidRDefault="00D72E2E" w:rsidP="00D72E2E">
            <w:pPr>
              <w:pStyle w:val="Header"/>
              <w:ind w:left="-8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ภาษีเพิ่ม / (ลด) ในกำไรหรือขาดทุน</w:t>
            </w:r>
          </w:p>
        </w:tc>
        <w:tc>
          <w:tcPr>
            <w:tcW w:w="1440" w:type="dxa"/>
            <w:vAlign w:val="bottom"/>
          </w:tcPr>
          <w:p w14:paraId="6E075C4F" w14:textId="4FC3A653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</w:tcPr>
          <w:p w14:paraId="2B6D3A49" w14:textId="431D218D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549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1861D877" w14:textId="526700AF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7CBA0DD1" w14:textId="2274A52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309D767E" w14:textId="77777777" w:rsidTr="00D72E2E">
        <w:trPr>
          <w:cantSplit/>
        </w:trPr>
        <w:tc>
          <w:tcPr>
            <w:tcW w:w="3690" w:type="dxa"/>
            <w:vAlign w:val="bottom"/>
          </w:tcPr>
          <w:p w14:paraId="1C20C509" w14:textId="67ACD5FE" w:rsidR="00D72E2E" w:rsidRPr="00897C5D" w:rsidRDefault="00D72E2E" w:rsidP="00D72E2E">
            <w:pPr>
              <w:pStyle w:val="Header"/>
              <w:ind w:left="-8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339940" w14:textId="573B4A03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68B01D1" w14:textId="42BD5ABA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610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610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D19966" w14:textId="0494E8F3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790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F6BC2A" w14:textId="65989942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23D79472" w14:textId="77777777" w:rsidR="00D72E2E" w:rsidRPr="00897C5D" w:rsidRDefault="00D72E2E" w:rsidP="00D72E2E">
      <w:pPr>
        <w:jc w:val="left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30"/>
        <w:gridCol w:w="1224"/>
        <w:gridCol w:w="1224"/>
        <w:gridCol w:w="1224"/>
        <w:gridCol w:w="1224"/>
        <w:gridCol w:w="1224"/>
      </w:tblGrid>
      <w:tr w:rsidR="00494E62" w:rsidRPr="00897C5D" w14:paraId="0E3B45AE" w14:textId="77777777" w:rsidTr="00494E62">
        <w:trPr>
          <w:cantSplit/>
        </w:trPr>
        <w:tc>
          <w:tcPr>
            <w:tcW w:w="3330" w:type="dxa"/>
            <w:vAlign w:val="bottom"/>
          </w:tcPr>
          <w:p w14:paraId="206696A2" w14:textId="77777777" w:rsidR="00494E62" w:rsidRPr="00897C5D" w:rsidRDefault="00494E62" w:rsidP="00D72E2E">
            <w:pPr>
              <w:ind w:left="-94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61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AAD87B1" w14:textId="79C5DC13" w:rsidR="00494E62" w:rsidRPr="00897C5D" w:rsidRDefault="00494E62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94E62" w:rsidRPr="00897C5D" w14:paraId="58FFA78C" w14:textId="77777777" w:rsidTr="00494E62">
        <w:trPr>
          <w:cantSplit/>
        </w:trPr>
        <w:tc>
          <w:tcPr>
            <w:tcW w:w="3330" w:type="dxa"/>
            <w:vAlign w:val="bottom"/>
          </w:tcPr>
          <w:p w14:paraId="12ECD66A" w14:textId="77777777" w:rsidR="00494E62" w:rsidRPr="00897C5D" w:rsidRDefault="00494E62" w:rsidP="00D72E2E">
            <w:pPr>
              <w:ind w:left="-94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2EA6ECF" w14:textId="77777777" w:rsidR="00494E62" w:rsidRPr="00897C5D" w:rsidRDefault="00494E62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ภาระผูกพัน</w:t>
            </w:r>
          </w:p>
          <w:p w14:paraId="16A9CDEC" w14:textId="77777777" w:rsidR="00494E62" w:rsidRPr="00897C5D" w:rsidRDefault="00494E62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ผลประโยชน์</w:t>
            </w:r>
          </w:p>
          <w:p w14:paraId="0B4D9E98" w14:textId="77777777" w:rsidR="00494E62" w:rsidRPr="00897C5D" w:rsidRDefault="00494E62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พนักงาน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BC9E81D" w14:textId="77777777" w:rsidR="00494E62" w:rsidRPr="00897C5D" w:rsidRDefault="00494E62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ประมาณการ</w:t>
            </w:r>
          </w:p>
          <w:p w14:paraId="4BDA7188" w14:textId="77777777" w:rsidR="00494E62" w:rsidRPr="00897C5D" w:rsidRDefault="00494E62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ค่ารื้อถอน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164255CF" w14:textId="77777777" w:rsidR="00494E62" w:rsidRPr="00897C5D" w:rsidRDefault="00494E62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ประมาณการหนี้สินของรางวัล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0BCC4429" w14:textId="77777777" w:rsidR="00494E62" w:rsidRPr="00897C5D" w:rsidRDefault="00494E62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ประมาณการ</w:t>
            </w:r>
          </w:p>
          <w:p w14:paraId="2F63DB3A" w14:textId="77777777" w:rsidR="00494E62" w:rsidRPr="00897C5D" w:rsidRDefault="00494E62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ผลขาดทุน</w:t>
            </w:r>
          </w:p>
          <w:p w14:paraId="7000F1B9" w14:textId="3A32A3D0" w:rsidR="00494E62" w:rsidRPr="00897C5D" w:rsidRDefault="00494E62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ด้านเครดิต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09E2B327" w14:textId="1DD42E4D" w:rsidR="00494E62" w:rsidRPr="00897C5D" w:rsidRDefault="00494E62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94E62" w:rsidRPr="00897C5D" w14:paraId="534A9545" w14:textId="77777777" w:rsidTr="00494E62">
        <w:trPr>
          <w:cantSplit/>
        </w:trPr>
        <w:tc>
          <w:tcPr>
            <w:tcW w:w="3330" w:type="dxa"/>
            <w:vAlign w:val="bottom"/>
          </w:tcPr>
          <w:p w14:paraId="62CB9188" w14:textId="77777777" w:rsidR="00494E62" w:rsidRPr="00897C5D" w:rsidRDefault="00494E62" w:rsidP="00D72E2E">
            <w:pPr>
              <w:ind w:left="-94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69AE8EC" w14:textId="77777777" w:rsidR="00494E62" w:rsidRPr="00897C5D" w:rsidRDefault="00494E62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6FE66964" w14:textId="77777777" w:rsidR="00494E62" w:rsidRPr="00897C5D" w:rsidRDefault="00494E62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7566225A" w14:textId="77777777" w:rsidR="00494E62" w:rsidRPr="00897C5D" w:rsidRDefault="00494E62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14:paraId="73C915C1" w14:textId="2BAB4F30" w:rsidR="00494E62" w:rsidRPr="00897C5D" w:rsidRDefault="00494E62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6A40CECE" w14:textId="6F46376C" w:rsidR="00494E62" w:rsidRPr="00897C5D" w:rsidRDefault="00494E62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94E62" w:rsidRPr="00897C5D" w14:paraId="33C90139" w14:textId="77777777" w:rsidTr="00494E62">
        <w:trPr>
          <w:cantSplit/>
        </w:trPr>
        <w:tc>
          <w:tcPr>
            <w:tcW w:w="3330" w:type="dxa"/>
            <w:vAlign w:val="bottom"/>
          </w:tcPr>
          <w:p w14:paraId="6F4D4923" w14:textId="77777777" w:rsidR="00494E62" w:rsidRPr="00897C5D" w:rsidRDefault="00494E62" w:rsidP="00D72E2E">
            <w:pPr>
              <w:pStyle w:val="Header"/>
              <w:ind w:left="-94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FBB217" w14:textId="77777777" w:rsidR="00494E62" w:rsidRPr="00897C5D" w:rsidRDefault="00494E62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EBBEE7" w14:textId="77777777" w:rsidR="00494E62" w:rsidRPr="00897C5D" w:rsidRDefault="00494E62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074D48" w14:textId="77777777" w:rsidR="00494E62" w:rsidRPr="00897C5D" w:rsidRDefault="00494E62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14:paraId="38C444EF" w14:textId="77777777" w:rsidR="00494E62" w:rsidRPr="00897C5D" w:rsidRDefault="00494E62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14:paraId="722C97D0" w14:textId="04548022" w:rsidR="00494E62" w:rsidRPr="00897C5D" w:rsidRDefault="00494E62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94E62" w:rsidRPr="00897C5D" w14:paraId="782EA8EF" w14:textId="77777777" w:rsidTr="00494E62">
        <w:trPr>
          <w:cantSplit/>
        </w:trPr>
        <w:tc>
          <w:tcPr>
            <w:tcW w:w="3330" w:type="dxa"/>
            <w:vAlign w:val="bottom"/>
          </w:tcPr>
          <w:p w14:paraId="4140A885" w14:textId="76074702" w:rsidR="00494E62" w:rsidRPr="00897C5D" w:rsidRDefault="00494E62" w:rsidP="00D72E2E">
            <w:pPr>
              <w:pStyle w:val="Header"/>
              <w:ind w:left="-94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688DD4B9" w14:textId="723D2A8B" w:rsidR="00494E62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494E6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121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2426B851" w14:textId="6B389FF1" w:rsidR="00494E62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494E6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533</w:t>
            </w:r>
          </w:p>
        </w:tc>
        <w:tc>
          <w:tcPr>
            <w:tcW w:w="1224" w:type="dxa"/>
            <w:shd w:val="clear" w:color="auto" w:fill="FAFAFA"/>
          </w:tcPr>
          <w:p w14:paraId="7C79BF9B" w14:textId="648BB968" w:rsidR="00494E62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494E6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224" w:type="dxa"/>
            <w:shd w:val="clear" w:color="auto" w:fill="FAFAFA"/>
          </w:tcPr>
          <w:p w14:paraId="69CD8C62" w14:textId="5CDE35F2" w:rsidR="00494E62" w:rsidRPr="00897C5D" w:rsidRDefault="00D111A6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65B8A8C0" w14:textId="3AADD4EE" w:rsidR="00494E62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766</w:t>
            </w:r>
            <w:r w:rsidR="00494E6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745</w:t>
            </w:r>
          </w:p>
        </w:tc>
      </w:tr>
      <w:tr w:rsidR="00494E62" w:rsidRPr="00897C5D" w14:paraId="5D7498C5" w14:textId="77777777" w:rsidTr="00494E62">
        <w:trPr>
          <w:cantSplit/>
        </w:trPr>
        <w:tc>
          <w:tcPr>
            <w:tcW w:w="3330" w:type="dxa"/>
            <w:vAlign w:val="bottom"/>
          </w:tcPr>
          <w:p w14:paraId="3113DB33" w14:textId="77777777" w:rsidR="00494E62" w:rsidRPr="00897C5D" w:rsidRDefault="00494E62" w:rsidP="00D72E2E">
            <w:pPr>
              <w:pStyle w:val="Header"/>
              <w:ind w:left="-94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ภาษีเพิ่ม / (ลด) ในกำไรหรือขาดทุน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61CD0F76" w14:textId="2759F7BF" w:rsidR="00494E62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168</w:t>
            </w:r>
            <w:r w:rsidR="00B41FA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661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12D71D34" w14:textId="370135F2" w:rsidR="00494E62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B41FA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522</w:t>
            </w:r>
          </w:p>
        </w:tc>
        <w:tc>
          <w:tcPr>
            <w:tcW w:w="1224" w:type="dxa"/>
            <w:shd w:val="clear" w:color="auto" w:fill="FAFAFA"/>
          </w:tcPr>
          <w:p w14:paraId="6188069E" w14:textId="0F18FFAE" w:rsidR="00494E62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B41FA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  <w:tc>
          <w:tcPr>
            <w:tcW w:w="1224" w:type="dxa"/>
            <w:shd w:val="clear" w:color="auto" w:fill="FAFAFA"/>
          </w:tcPr>
          <w:p w14:paraId="55CB1CD4" w14:textId="442FF98F" w:rsidR="00494E62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B41FA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3A72B41D" w14:textId="611CE858" w:rsidR="00494E62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319</w:t>
            </w:r>
            <w:r w:rsidR="00B41FA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794</w:t>
            </w:r>
          </w:p>
        </w:tc>
      </w:tr>
      <w:tr w:rsidR="00494E62" w:rsidRPr="00897C5D" w14:paraId="4BB181FC" w14:textId="77777777" w:rsidTr="00494E62">
        <w:trPr>
          <w:cantSplit/>
        </w:trPr>
        <w:tc>
          <w:tcPr>
            <w:tcW w:w="3330" w:type="dxa"/>
            <w:vAlign w:val="bottom"/>
          </w:tcPr>
          <w:p w14:paraId="70DDC0D1" w14:textId="3C20E117" w:rsidR="00494E62" w:rsidRPr="00897C5D" w:rsidRDefault="00494E62" w:rsidP="00D72E2E">
            <w:pPr>
              <w:pStyle w:val="Header"/>
              <w:ind w:left="-94" w:righ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63B1055" w14:textId="20DF81DA" w:rsidR="00494E62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851</w:t>
            </w:r>
            <w:r w:rsidR="00B41FA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782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2EE50D7" w14:textId="4962CF3B" w:rsidR="00494E62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B41FA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055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BA01848" w14:textId="33D9EFFF" w:rsidR="00494E62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B41FA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446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8CD9F3A" w14:textId="34D06F21" w:rsidR="00494E62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B41FA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7D04345" w14:textId="041E93C4" w:rsidR="00494E62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41FA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086</w:t>
            </w:r>
            <w:r w:rsidR="00B41FA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539</w:t>
            </w:r>
          </w:p>
        </w:tc>
      </w:tr>
      <w:tr w:rsidR="00494E62" w:rsidRPr="00897C5D" w14:paraId="554F222E" w14:textId="77777777" w:rsidTr="00494E62">
        <w:trPr>
          <w:cantSplit/>
        </w:trPr>
        <w:tc>
          <w:tcPr>
            <w:tcW w:w="3330" w:type="dxa"/>
            <w:vAlign w:val="bottom"/>
          </w:tcPr>
          <w:p w14:paraId="73D48B2B" w14:textId="77777777" w:rsidR="00494E62" w:rsidRPr="00897C5D" w:rsidRDefault="00494E62" w:rsidP="00D72E2E">
            <w:pPr>
              <w:pStyle w:val="Header"/>
              <w:ind w:left="-94" w:right="-72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3BEBDCAB" w14:textId="77777777" w:rsidR="00494E62" w:rsidRPr="00897C5D" w:rsidRDefault="00494E62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627D6343" w14:textId="77777777" w:rsidR="00494E62" w:rsidRPr="00897C5D" w:rsidRDefault="00494E62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7F55E4B1" w14:textId="77777777" w:rsidR="00494E62" w:rsidRPr="00897C5D" w:rsidRDefault="00494E62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77D8F46D" w14:textId="77777777" w:rsidR="00494E62" w:rsidRPr="00897C5D" w:rsidRDefault="00494E62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D3354F6" w14:textId="53622958" w:rsidR="00494E62" w:rsidRPr="00897C5D" w:rsidRDefault="00494E62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494E62" w:rsidRPr="00897C5D" w14:paraId="4A212CD5" w14:textId="77777777" w:rsidTr="00494E62">
        <w:trPr>
          <w:cantSplit/>
        </w:trPr>
        <w:tc>
          <w:tcPr>
            <w:tcW w:w="3330" w:type="dxa"/>
            <w:vAlign w:val="bottom"/>
          </w:tcPr>
          <w:p w14:paraId="57DF1D1F" w14:textId="57B9EC8C" w:rsidR="00494E62" w:rsidRPr="00897C5D" w:rsidRDefault="00494E62" w:rsidP="00D72E2E">
            <w:pPr>
              <w:pStyle w:val="Header"/>
              <w:ind w:left="-94" w:righ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224" w:type="dxa"/>
            <w:vAlign w:val="bottom"/>
          </w:tcPr>
          <w:p w14:paraId="256D0302" w14:textId="33CC1813" w:rsidR="00494E62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520</w:t>
            </w:r>
            <w:r w:rsidR="00494E6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329</w:t>
            </w:r>
          </w:p>
        </w:tc>
        <w:tc>
          <w:tcPr>
            <w:tcW w:w="1224" w:type="dxa"/>
            <w:vAlign w:val="bottom"/>
          </w:tcPr>
          <w:p w14:paraId="621927E9" w14:textId="0248EED7" w:rsidR="00494E62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494E6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493</w:t>
            </w:r>
          </w:p>
        </w:tc>
        <w:tc>
          <w:tcPr>
            <w:tcW w:w="1224" w:type="dxa"/>
          </w:tcPr>
          <w:p w14:paraId="7A1CFAB8" w14:textId="5C4F0BC8" w:rsidR="00494E62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97</w:t>
            </w:r>
            <w:r w:rsidR="00494E6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005</w:t>
            </w:r>
          </w:p>
        </w:tc>
        <w:tc>
          <w:tcPr>
            <w:tcW w:w="1224" w:type="dxa"/>
          </w:tcPr>
          <w:p w14:paraId="1D88E647" w14:textId="1FDE2F66" w:rsidR="00494E62" w:rsidRPr="00897C5D" w:rsidRDefault="00B41FA9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24" w:type="dxa"/>
            <w:vAlign w:val="bottom"/>
          </w:tcPr>
          <w:p w14:paraId="44CB6652" w14:textId="61B7C7E6" w:rsidR="00494E62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639</w:t>
            </w:r>
            <w:r w:rsidR="00494E6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</w:tr>
      <w:tr w:rsidR="00494E62" w:rsidRPr="00897C5D" w14:paraId="3424F75D" w14:textId="77777777" w:rsidTr="00494E62">
        <w:trPr>
          <w:cantSplit/>
        </w:trPr>
        <w:tc>
          <w:tcPr>
            <w:tcW w:w="3330" w:type="dxa"/>
            <w:vAlign w:val="bottom"/>
          </w:tcPr>
          <w:p w14:paraId="75C1C76F" w14:textId="77777777" w:rsidR="00494E62" w:rsidRPr="00897C5D" w:rsidRDefault="00494E62" w:rsidP="00D72E2E">
            <w:pPr>
              <w:pStyle w:val="Header"/>
              <w:ind w:left="-94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ภาษีเพิ่ม / (ลด) ในกำไรหรือขาดทุน</w:t>
            </w:r>
          </w:p>
        </w:tc>
        <w:tc>
          <w:tcPr>
            <w:tcW w:w="1224" w:type="dxa"/>
            <w:vAlign w:val="bottom"/>
          </w:tcPr>
          <w:p w14:paraId="260CE849" w14:textId="63576B8A" w:rsidR="00494E62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="00494E6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792</w:t>
            </w:r>
          </w:p>
        </w:tc>
        <w:tc>
          <w:tcPr>
            <w:tcW w:w="1224" w:type="dxa"/>
            <w:vAlign w:val="bottom"/>
          </w:tcPr>
          <w:p w14:paraId="5837EED7" w14:textId="49632FA5" w:rsidR="00494E62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494E6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224" w:type="dxa"/>
          </w:tcPr>
          <w:p w14:paraId="74D2A264" w14:textId="5308A238" w:rsidR="00494E62" w:rsidRPr="00897C5D" w:rsidRDefault="00494E62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914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24" w:type="dxa"/>
          </w:tcPr>
          <w:p w14:paraId="494A1142" w14:textId="29CD22CA" w:rsidR="00494E62" w:rsidRPr="00897C5D" w:rsidRDefault="00B41FA9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24" w:type="dxa"/>
            <w:vAlign w:val="bottom"/>
          </w:tcPr>
          <w:p w14:paraId="4FACD2EF" w14:textId="0788FE73" w:rsidR="00494E62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="00494E6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918</w:t>
            </w:r>
          </w:p>
        </w:tc>
      </w:tr>
      <w:tr w:rsidR="00494E62" w:rsidRPr="00897C5D" w14:paraId="72AC94AF" w14:textId="77777777" w:rsidTr="00494E62">
        <w:trPr>
          <w:cantSplit/>
        </w:trPr>
        <w:tc>
          <w:tcPr>
            <w:tcW w:w="3330" w:type="dxa"/>
            <w:vAlign w:val="bottom"/>
          </w:tcPr>
          <w:p w14:paraId="25AD06A9" w14:textId="64B08D44" w:rsidR="00494E62" w:rsidRPr="00897C5D" w:rsidRDefault="00494E62" w:rsidP="00D72E2E">
            <w:pPr>
              <w:pStyle w:val="Header"/>
              <w:ind w:left="-94" w:righ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E543ED" w14:textId="32B0F6B0" w:rsidR="00494E62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494E6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6BE6B0" w14:textId="76C7ED4F" w:rsidR="00494E62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494E6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533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257DD710" w14:textId="50254288" w:rsidR="00494E62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494E6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091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0C3AAF9A" w14:textId="7F75748D" w:rsidR="00494E62" w:rsidRPr="00897C5D" w:rsidRDefault="00B41FA9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B054A8" w14:textId="55E109B6" w:rsidR="00494E62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766</w:t>
            </w:r>
            <w:r w:rsidR="00494E6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745</w:t>
            </w:r>
          </w:p>
        </w:tc>
      </w:tr>
    </w:tbl>
    <w:p w14:paraId="61D0EDBD" w14:textId="77777777" w:rsidR="00D72E2E" w:rsidRPr="00897C5D" w:rsidRDefault="00D72E2E" w:rsidP="00D72E2E">
      <w:pPr>
        <w:rPr>
          <w:rFonts w:ascii="Browallia New" w:hAnsi="Browallia New" w:cs="Browallia New"/>
          <w:sz w:val="26"/>
          <w:szCs w:val="26"/>
        </w:rPr>
      </w:pPr>
    </w:p>
    <w:tbl>
      <w:tblPr>
        <w:tblW w:w="944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21"/>
        <w:gridCol w:w="1440"/>
        <w:gridCol w:w="1440"/>
        <w:gridCol w:w="1440"/>
      </w:tblGrid>
      <w:tr w:rsidR="00D72E2E" w:rsidRPr="00897C5D" w14:paraId="310606FD" w14:textId="77777777" w:rsidTr="006B1CD8">
        <w:trPr>
          <w:cantSplit/>
        </w:trPr>
        <w:tc>
          <w:tcPr>
            <w:tcW w:w="5121" w:type="dxa"/>
            <w:shd w:val="clear" w:color="auto" w:fill="auto"/>
            <w:vAlign w:val="bottom"/>
          </w:tcPr>
          <w:p w14:paraId="273D68B8" w14:textId="77777777" w:rsidR="00D72E2E" w:rsidRPr="00897C5D" w:rsidRDefault="00D72E2E" w:rsidP="00D72E2E">
            <w:pPr>
              <w:pStyle w:val="Header"/>
              <w:ind w:left="-94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E71463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2E2E" w:rsidRPr="00897C5D" w14:paraId="68F20BB3" w14:textId="77777777" w:rsidTr="006B1CD8">
        <w:trPr>
          <w:cantSplit/>
        </w:trPr>
        <w:tc>
          <w:tcPr>
            <w:tcW w:w="5121" w:type="dxa"/>
            <w:shd w:val="clear" w:color="auto" w:fill="auto"/>
            <w:vAlign w:val="bottom"/>
          </w:tcPr>
          <w:p w14:paraId="4F46D67A" w14:textId="77777777" w:rsidR="00D72E2E" w:rsidRPr="00897C5D" w:rsidRDefault="00D72E2E" w:rsidP="00D72E2E">
            <w:pPr>
              <w:pStyle w:val="Header"/>
              <w:ind w:left="-94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9ED37E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248C6C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กำไรจากการเปลี่ยนแปลง</w:t>
            </w:r>
          </w:p>
          <w:p w14:paraId="602BEA9E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D4920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D72E2E" w:rsidRPr="00897C5D" w14:paraId="1042D147" w14:textId="77777777" w:rsidTr="006B1CD8">
        <w:trPr>
          <w:cantSplit/>
        </w:trPr>
        <w:tc>
          <w:tcPr>
            <w:tcW w:w="5121" w:type="dxa"/>
            <w:shd w:val="clear" w:color="auto" w:fill="auto"/>
            <w:vAlign w:val="bottom"/>
          </w:tcPr>
          <w:p w14:paraId="28B7BBFA" w14:textId="77777777" w:rsidR="00D72E2E" w:rsidRPr="00897C5D" w:rsidRDefault="00D72E2E" w:rsidP="00D72E2E">
            <w:pPr>
              <w:pStyle w:val="Header"/>
              <w:ind w:left="-94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B33984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5B252AD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1A6287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2E2E" w:rsidRPr="00897C5D" w14:paraId="5C4D2CAD" w14:textId="77777777" w:rsidTr="006B1CD8">
        <w:trPr>
          <w:cantSplit/>
        </w:trPr>
        <w:tc>
          <w:tcPr>
            <w:tcW w:w="5121" w:type="dxa"/>
            <w:vAlign w:val="bottom"/>
          </w:tcPr>
          <w:p w14:paraId="6E634A8F" w14:textId="77777777" w:rsidR="00D72E2E" w:rsidRPr="00897C5D" w:rsidRDefault="00D72E2E" w:rsidP="00D72E2E">
            <w:pPr>
              <w:pStyle w:val="Header"/>
              <w:ind w:left="-94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23051DF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2C1D704" w14:textId="7777777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6289CC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5A29EB61" w14:textId="77777777" w:rsidTr="006B1CD8">
        <w:trPr>
          <w:cantSplit/>
        </w:trPr>
        <w:tc>
          <w:tcPr>
            <w:tcW w:w="5121" w:type="dxa"/>
            <w:vAlign w:val="bottom"/>
          </w:tcPr>
          <w:p w14:paraId="17B7D353" w14:textId="7612F3D5" w:rsidR="00D72E2E" w:rsidRPr="00897C5D" w:rsidRDefault="00D72E2E" w:rsidP="00D72E2E">
            <w:pPr>
              <w:pStyle w:val="Header"/>
              <w:ind w:left="-94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232CEE7" w14:textId="60ED6CD8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2382CC9" w14:textId="14E7E0E7" w:rsidR="00D72E2E" w:rsidRPr="00897C5D" w:rsidRDefault="00D72E2E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01B160D" w14:textId="3CE6742C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2A458CB5" w14:textId="77777777" w:rsidTr="006B1CD8">
        <w:trPr>
          <w:cantSplit/>
        </w:trPr>
        <w:tc>
          <w:tcPr>
            <w:tcW w:w="5121" w:type="dxa"/>
            <w:vAlign w:val="bottom"/>
          </w:tcPr>
          <w:p w14:paraId="1537CF6B" w14:textId="77777777" w:rsidR="00D72E2E" w:rsidRPr="00897C5D" w:rsidRDefault="00D72E2E" w:rsidP="00D72E2E">
            <w:pPr>
              <w:pStyle w:val="Header"/>
              <w:ind w:left="-94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ภาษีเพิ่ม / (ลด) ในกำไรหรือขาดทุน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91CF3EC" w14:textId="1CF9C315" w:rsidR="00D72E2E" w:rsidRPr="00897C5D" w:rsidRDefault="00897C5D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B41FA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435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6C6531E" w14:textId="0B176454" w:rsidR="00D72E2E" w:rsidRPr="00897C5D" w:rsidRDefault="00E360EB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635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16F6A16" w14:textId="2B1528AE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E360E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</w:tr>
      <w:tr w:rsidR="006B1CD8" w:rsidRPr="00897C5D" w14:paraId="5FA97122" w14:textId="77777777" w:rsidTr="006B1CD8">
        <w:trPr>
          <w:cantSplit/>
        </w:trPr>
        <w:tc>
          <w:tcPr>
            <w:tcW w:w="5121" w:type="dxa"/>
            <w:vAlign w:val="bottom"/>
          </w:tcPr>
          <w:p w14:paraId="4933D6DE" w14:textId="4AD44629" w:rsidR="006B1CD8" w:rsidRPr="00897C5D" w:rsidRDefault="006B1CD8" w:rsidP="00D72E2E">
            <w:pPr>
              <w:pStyle w:val="Header"/>
              <w:ind w:left="-94" w:right="-72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4C6E331" w14:textId="6E3F60ED" w:rsidR="006B1CD8" w:rsidRPr="00897C5D" w:rsidRDefault="006B1CD8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D06BD8C" w14:textId="54C58F41" w:rsidR="006B1CD8" w:rsidRPr="00897C5D" w:rsidRDefault="006B1CD8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426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6A2692B" w14:textId="68FFC3B4" w:rsidR="006B1CD8" w:rsidRPr="00897C5D" w:rsidRDefault="0078328C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569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B1CD8" w:rsidRPr="00897C5D" w14:paraId="510E8CC7" w14:textId="77777777" w:rsidTr="006B1CD8">
        <w:trPr>
          <w:cantSplit/>
        </w:trPr>
        <w:tc>
          <w:tcPr>
            <w:tcW w:w="5121" w:type="dxa"/>
            <w:vAlign w:val="bottom"/>
          </w:tcPr>
          <w:p w14:paraId="02660F61" w14:textId="4BC3CF70" w:rsidR="006B1CD8" w:rsidRPr="00897C5D" w:rsidRDefault="006B1CD8" w:rsidP="00D72E2E">
            <w:pPr>
              <w:pStyle w:val="Header"/>
              <w:ind w:left="-94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068B08A" w14:textId="31F9D334" w:rsidR="006B1CD8" w:rsidRPr="00897C5D" w:rsidRDefault="006B1CD8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B496FBB" w14:textId="582851B9" w:rsidR="006B1CD8" w:rsidRPr="00897C5D" w:rsidRDefault="006B1CD8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B50425B" w14:textId="1DD40C43" w:rsidR="006B1CD8" w:rsidRPr="00897C5D" w:rsidRDefault="006B1CD8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B1CD8" w:rsidRPr="00897C5D" w14:paraId="58AA17FC" w14:textId="77777777" w:rsidTr="006B1CD8">
        <w:trPr>
          <w:cantSplit/>
        </w:trPr>
        <w:tc>
          <w:tcPr>
            <w:tcW w:w="5121" w:type="dxa"/>
            <w:vAlign w:val="bottom"/>
          </w:tcPr>
          <w:p w14:paraId="363B818A" w14:textId="61328365" w:rsidR="006B1CD8" w:rsidRPr="00897C5D" w:rsidRDefault="006B1CD8" w:rsidP="00D72E2E">
            <w:pPr>
              <w:pStyle w:val="Header"/>
              <w:ind w:left="-94" w:right="-72"/>
              <w:rPr>
                <w:rFonts w:ascii="Browallia New" w:hAnsi="Browallia New" w:cs="Browallia New"/>
                <w:sz w:val="16"/>
                <w:szCs w:val="1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440" w:type="dxa"/>
            <w:vAlign w:val="bottom"/>
          </w:tcPr>
          <w:p w14:paraId="23E55D68" w14:textId="411ADE79" w:rsidR="006B1CD8" w:rsidRPr="00897C5D" w:rsidRDefault="006B1CD8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313D2331" w14:textId="1974C852" w:rsidR="006B1CD8" w:rsidRPr="00897C5D" w:rsidRDefault="006B1CD8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856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117BE26D" w14:textId="72247A76" w:rsidR="006B1CD8" w:rsidRPr="00897C5D" w:rsidRDefault="006B1CD8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856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B1CD8" w:rsidRPr="00897C5D" w14:paraId="336BB371" w14:textId="77777777" w:rsidTr="006B1CD8">
        <w:trPr>
          <w:cantSplit/>
        </w:trPr>
        <w:tc>
          <w:tcPr>
            <w:tcW w:w="5121" w:type="dxa"/>
            <w:vAlign w:val="bottom"/>
          </w:tcPr>
          <w:p w14:paraId="1066F4B8" w14:textId="4A032298" w:rsidR="006B1CD8" w:rsidRPr="00897C5D" w:rsidRDefault="006B1CD8" w:rsidP="00D72E2E">
            <w:pPr>
              <w:pStyle w:val="Header"/>
              <w:ind w:left="-94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ภาษีเพิ่ม / (ลด) ในกำไรหรือขาดทุน</w:t>
            </w:r>
          </w:p>
        </w:tc>
        <w:tc>
          <w:tcPr>
            <w:tcW w:w="1440" w:type="dxa"/>
            <w:vAlign w:val="bottom"/>
          </w:tcPr>
          <w:p w14:paraId="58C6E5F9" w14:textId="6B5251C0" w:rsidR="006B1CD8" w:rsidRPr="00897C5D" w:rsidRDefault="006B1CD8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617164F6" w14:textId="281B6C41" w:rsidR="006B1CD8" w:rsidRPr="00897C5D" w:rsidRDefault="006B1CD8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563B1399" w14:textId="7981174A" w:rsidR="006B1CD8" w:rsidRPr="00897C5D" w:rsidRDefault="006B1CD8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513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B1CD8" w:rsidRPr="00897C5D" w14:paraId="30F4644A" w14:textId="77777777" w:rsidTr="006B1CD8">
        <w:trPr>
          <w:cantSplit/>
        </w:trPr>
        <w:tc>
          <w:tcPr>
            <w:tcW w:w="5121" w:type="dxa"/>
            <w:vAlign w:val="bottom"/>
          </w:tcPr>
          <w:p w14:paraId="13991B25" w14:textId="7930A29D" w:rsidR="006B1CD8" w:rsidRPr="00897C5D" w:rsidRDefault="006B1CD8" w:rsidP="00D72E2E">
            <w:pPr>
              <w:pStyle w:val="Header"/>
              <w:ind w:left="-94" w:right="-72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3121C" w14:textId="67BECC5D" w:rsidR="006B1CD8" w:rsidRPr="00897C5D" w:rsidRDefault="006B1CD8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CABACD" w14:textId="1BBEE94D" w:rsidR="006B1CD8" w:rsidRPr="00897C5D" w:rsidRDefault="006B1CD8" w:rsidP="00D72E2E">
            <w:pPr>
              <w:pStyle w:val="Header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6D2369" w14:textId="1E00E629" w:rsidR="006B1CD8" w:rsidRPr="00897C5D" w:rsidRDefault="006B1CD8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466FAC98" w14:textId="77777777" w:rsidR="00D72E2E" w:rsidRPr="00897C5D" w:rsidRDefault="00D72E2E" w:rsidP="00D72E2E">
      <w:pPr>
        <w:jc w:val="left"/>
        <w:rPr>
          <w:rFonts w:ascii="Browallia New" w:hAnsi="Browallia New" w:cs="Browallia New"/>
          <w:sz w:val="26"/>
          <w:szCs w:val="26"/>
        </w:rPr>
      </w:pPr>
    </w:p>
    <w:p w14:paraId="7C49EC0A" w14:textId="0F07A1E1" w:rsidR="00A57AFB" w:rsidRPr="00897C5D" w:rsidRDefault="00A57AFB" w:rsidP="00D72E2E">
      <w:pPr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 xml:space="preserve">ในปี พ.ศ. 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2564</w:t>
      </w:r>
      <w:r w:rsidRPr="00897C5D">
        <w:rPr>
          <w:rFonts w:ascii="Browallia New" w:hAnsi="Browallia New" w:cs="Browallia New"/>
          <w:spacing w:val="-2"/>
          <w:sz w:val="26"/>
          <w:szCs w:val="26"/>
          <w:lang w:val="en-US"/>
        </w:rPr>
        <w:t xml:space="preserve"> 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>บริษัทย่อย</w:t>
      </w:r>
      <w:r w:rsidR="00087651" w:rsidRPr="00897C5D">
        <w:rPr>
          <w:rFonts w:ascii="Browallia New" w:hAnsi="Browallia New" w:cs="Browallia New"/>
          <w:spacing w:val="-2"/>
          <w:sz w:val="26"/>
          <w:szCs w:val="26"/>
          <w:cs/>
        </w:rPr>
        <w:t>ของกลุ่มกิจการ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>ได้ใช้ผลขาดทุนสะสมยกมาทางภาษีส่วนที่ไม่ได้รับรู้สินทรัพย์ภาษีเงินได้รอการตัดบัญชี</w:t>
      </w:r>
      <w:r w:rsidR="00087651" w:rsidRPr="00897C5D">
        <w:rPr>
          <w:rFonts w:ascii="Browallia New" w:hAnsi="Browallia New" w:cs="Browallia New"/>
          <w:spacing w:val="-2"/>
          <w:sz w:val="26"/>
          <w:szCs w:val="26"/>
          <w:cs/>
        </w:rPr>
        <w:br/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 xml:space="preserve">ในงบการเงินรวมทั้งจำนวน </w:t>
      </w:r>
      <w:r w:rsidRPr="00897C5D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 xml:space="preserve">ตามที่เปิดเผยในหมายเหตุ 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29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</w:p>
    <w:p w14:paraId="02AC9C45" w14:textId="77777777" w:rsidR="00A57AFB" w:rsidRPr="00897C5D" w:rsidRDefault="00A57AFB" w:rsidP="00D72E2E">
      <w:pPr>
        <w:jc w:val="thaiDistribute"/>
        <w:rPr>
          <w:rFonts w:ascii="Browallia New" w:hAnsi="Browallia New" w:cs="Browallia New"/>
          <w:spacing w:val="-2"/>
          <w:sz w:val="26"/>
          <w:szCs w:val="26"/>
          <w:cs/>
        </w:rPr>
      </w:pPr>
    </w:p>
    <w:p w14:paraId="453D25AD" w14:textId="48CDF628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54170214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55DB2B3F" w14:textId="2FA7B9FB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lastRenderedPageBreak/>
              <w:t>20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14:paraId="11B78C37" w14:textId="77777777" w:rsidR="00D72E2E" w:rsidRPr="00897C5D" w:rsidRDefault="00D72E2E" w:rsidP="00D72E2E">
      <w:pPr>
        <w:ind w:left="540" w:hanging="540"/>
        <w:rPr>
          <w:rFonts w:ascii="Browallia New" w:hAnsi="Browallia New" w:cs="Browallia New"/>
          <w:sz w:val="26"/>
          <w:szCs w:val="26"/>
        </w:rPr>
      </w:pPr>
    </w:p>
    <w:tbl>
      <w:tblPr>
        <w:tblW w:w="9562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D72E2E" w:rsidRPr="00897C5D" w14:paraId="0A75DECC" w14:textId="77777777" w:rsidTr="00D72E2E">
        <w:tc>
          <w:tcPr>
            <w:tcW w:w="4378" w:type="dxa"/>
            <w:vAlign w:val="bottom"/>
          </w:tcPr>
          <w:p w14:paraId="498AD061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68EE21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846078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388B8841" w14:textId="77777777" w:rsidTr="00D72E2E">
        <w:tc>
          <w:tcPr>
            <w:tcW w:w="4378" w:type="dxa"/>
            <w:vAlign w:val="bottom"/>
          </w:tcPr>
          <w:p w14:paraId="66F0EDAE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3DB278B" w14:textId="57ED752C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988D896" w14:textId="7833360E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1E9CB36" w14:textId="232A2891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1258C7E" w14:textId="26592A0A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6D9786E9" w14:textId="77777777" w:rsidTr="00D72E2E">
        <w:tc>
          <w:tcPr>
            <w:tcW w:w="4378" w:type="dxa"/>
            <w:vAlign w:val="bottom"/>
          </w:tcPr>
          <w:p w14:paraId="5BF6EE38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B1DB48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DA4A01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F9ECA3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9C1098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79F1374B" w14:textId="77777777" w:rsidTr="00D72E2E">
        <w:tc>
          <w:tcPr>
            <w:tcW w:w="4378" w:type="dxa"/>
            <w:vAlign w:val="bottom"/>
          </w:tcPr>
          <w:p w14:paraId="691F970C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F291A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3CBB6C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2EA50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D7D45F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3EE71521" w14:textId="77777777" w:rsidTr="00D72E2E">
        <w:tc>
          <w:tcPr>
            <w:tcW w:w="4378" w:type="dxa"/>
            <w:vAlign w:val="bottom"/>
          </w:tcPr>
          <w:p w14:paraId="35E3251E" w14:textId="77777777" w:rsidR="00D72E2E" w:rsidRPr="00897C5D" w:rsidRDefault="00D72E2E" w:rsidP="00D72E2E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เจ้าหนี้การค้า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613C6E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FC1EE4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DDDC36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F9EEC9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5367FD56" w14:textId="77777777" w:rsidTr="00D72E2E">
        <w:tc>
          <w:tcPr>
            <w:tcW w:w="4378" w:type="dxa"/>
            <w:vAlign w:val="bottom"/>
          </w:tcPr>
          <w:p w14:paraId="42225659" w14:textId="77777777" w:rsidR="00D72E2E" w:rsidRPr="00897C5D" w:rsidRDefault="00D72E2E" w:rsidP="00D72E2E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 - บุคคลภายนอก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A57797C" w14:textId="019ADBD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EB16EA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577</w:t>
            </w:r>
            <w:r w:rsidR="00EB16EA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551</w:t>
            </w:r>
          </w:p>
        </w:tc>
        <w:tc>
          <w:tcPr>
            <w:tcW w:w="1296" w:type="dxa"/>
            <w:vAlign w:val="bottom"/>
          </w:tcPr>
          <w:p w14:paraId="48DC6C21" w14:textId="2179EBE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021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156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B2CFEE9" w14:textId="78B49C8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E01E8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="00E01E8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281</w:t>
            </w:r>
          </w:p>
        </w:tc>
        <w:tc>
          <w:tcPr>
            <w:tcW w:w="1296" w:type="dxa"/>
            <w:vAlign w:val="bottom"/>
          </w:tcPr>
          <w:p w14:paraId="183C1114" w14:textId="29A8FF2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953</w:t>
            </w:r>
          </w:p>
        </w:tc>
      </w:tr>
      <w:tr w:rsidR="00D72E2E" w:rsidRPr="00897C5D" w14:paraId="457CBED0" w14:textId="77777777" w:rsidTr="00D72E2E">
        <w:tc>
          <w:tcPr>
            <w:tcW w:w="4378" w:type="dxa"/>
            <w:vAlign w:val="bottom"/>
          </w:tcPr>
          <w:p w14:paraId="576EBA9C" w14:textId="6E7D56CF" w:rsidR="00D72E2E" w:rsidRPr="00897C5D" w:rsidRDefault="00D72E2E" w:rsidP="00D72E2E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เจ้าหนี้การค้า 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F9E1DD" w14:textId="73434C60" w:rsidR="00D72E2E" w:rsidRPr="00897C5D" w:rsidRDefault="007078D8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65ACA6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413B991" w14:textId="58186CA6" w:rsidR="007078D8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7078D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="007078D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030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3C2DBF2" w14:textId="598AB01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663</w:t>
            </w:r>
          </w:p>
        </w:tc>
      </w:tr>
      <w:tr w:rsidR="00D72E2E" w:rsidRPr="00897C5D" w14:paraId="2C2A9C52" w14:textId="77777777" w:rsidTr="00D72E2E">
        <w:tc>
          <w:tcPr>
            <w:tcW w:w="4378" w:type="dxa"/>
            <w:vAlign w:val="bottom"/>
          </w:tcPr>
          <w:p w14:paraId="5DB0FA9E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8B5D0E" w14:textId="22B1435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EB16E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577</w:t>
            </w:r>
            <w:r w:rsidR="00EB16E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551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7DE43D" w14:textId="6866D44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021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156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2A9BF31" w14:textId="390A63B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7078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E01E8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311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189C22" w14:textId="3529C90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</w:tr>
      <w:tr w:rsidR="00D72E2E" w:rsidRPr="00897C5D" w14:paraId="52F2872B" w14:textId="77777777" w:rsidTr="00D72E2E">
        <w:tc>
          <w:tcPr>
            <w:tcW w:w="4378" w:type="dxa"/>
            <w:vAlign w:val="bottom"/>
          </w:tcPr>
          <w:p w14:paraId="79BBB2B4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0C3971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A87C57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B0237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14DDBB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48EB9C28" w14:textId="77777777" w:rsidTr="00D72E2E">
        <w:tc>
          <w:tcPr>
            <w:tcW w:w="4378" w:type="dxa"/>
            <w:vAlign w:val="bottom"/>
          </w:tcPr>
          <w:p w14:paraId="3D386359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748284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63EB2B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E5AFEC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3ED128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088C570E" w14:textId="77777777" w:rsidTr="00D72E2E">
        <w:tc>
          <w:tcPr>
            <w:tcW w:w="4378" w:type="dxa"/>
            <w:vAlign w:val="bottom"/>
          </w:tcPr>
          <w:p w14:paraId="11D27457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1C5DDDC" w14:textId="67F6957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1B1A4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191</w:t>
            </w:r>
          </w:p>
        </w:tc>
        <w:tc>
          <w:tcPr>
            <w:tcW w:w="1296" w:type="dxa"/>
            <w:vAlign w:val="bottom"/>
          </w:tcPr>
          <w:p w14:paraId="2EDD19DD" w14:textId="66A96B8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389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335FE10" w14:textId="5A5233D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7078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070</w:t>
            </w:r>
          </w:p>
        </w:tc>
        <w:tc>
          <w:tcPr>
            <w:tcW w:w="1296" w:type="dxa"/>
            <w:vAlign w:val="bottom"/>
          </w:tcPr>
          <w:p w14:paraId="7960904A" w14:textId="4EBF622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492</w:t>
            </w:r>
          </w:p>
        </w:tc>
      </w:tr>
      <w:tr w:rsidR="00D72E2E" w:rsidRPr="00897C5D" w14:paraId="10C69B40" w14:textId="77777777" w:rsidTr="00D72E2E">
        <w:tc>
          <w:tcPr>
            <w:tcW w:w="4378" w:type="dxa"/>
            <w:vAlign w:val="bottom"/>
          </w:tcPr>
          <w:p w14:paraId="0AF4646B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CBD166A" w14:textId="6C3C5DF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B1A4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EB16E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444</w:t>
            </w:r>
          </w:p>
        </w:tc>
        <w:tc>
          <w:tcPr>
            <w:tcW w:w="1296" w:type="dxa"/>
            <w:vAlign w:val="bottom"/>
          </w:tcPr>
          <w:p w14:paraId="5D11CD87" w14:textId="4727CDC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F0698E6" w14:textId="5FED0B8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078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="00E01E8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296" w:type="dxa"/>
            <w:vAlign w:val="bottom"/>
          </w:tcPr>
          <w:p w14:paraId="0B2475C4" w14:textId="0146414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877</w:t>
            </w:r>
          </w:p>
        </w:tc>
      </w:tr>
      <w:tr w:rsidR="007078D8" w:rsidRPr="00897C5D" w14:paraId="21919887" w14:textId="77777777" w:rsidTr="00D72E2E">
        <w:tc>
          <w:tcPr>
            <w:tcW w:w="4378" w:type="dxa"/>
            <w:vAlign w:val="bottom"/>
          </w:tcPr>
          <w:p w14:paraId="0EDDBC13" w14:textId="436B1A63" w:rsidR="007078D8" w:rsidRPr="00897C5D" w:rsidRDefault="007078D8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เงินปันผลค้างจ่าย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84E856" w14:textId="5543A58B" w:rsidR="007078D8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B1A4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  <w:tc>
          <w:tcPr>
            <w:tcW w:w="1296" w:type="dxa"/>
            <w:vAlign w:val="bottom"/>
          </w:tcPr>
          <w:p w14:paraId="64D2175D" w14:textId="75D72084" w:rsidR="007078D8" w:rsidRPr="00897C5D" w:rsidRDefault="007078D8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AD728D1" w14:textId="6D5AC042" w:rsidR="007078D8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7078D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266</w:t>
            </w:r>
          </w:p>
        </w:tc>
        <w:tc>
          <w:tcPr>
            <w:tcW w:w="1296" w:type="dxa"/>
            <w:vAlign w:val="bottom"/>
          </w:tcPr>
          <w:p w14:paraId="5B45D88E" w14:textId="7EE016C9" w:rsidR="007078D8" w:rsidRPr="00897C5D" w:rsidRDefault="007078D8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-</w:t>
            </w:r>
          </w:p>
        </w:tc>
      </w:tr>
      <w:tr w:rsidR="00D72E2E" w:rsidRPr="00897C5D" w14:paraId="17CAA3EA" w14:textId="77777777" w:rsidTr="00D72E2E">
        <w:tc>
          <w:tcPr>
            <w:tcW w:w="4378" w:type="dxa"/>
            <w:vAlign w:val="bottom"/>
          </w:tcPr>
          <w:p w14:paraId="2E3E9ED3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ค่าใช้จ่ายจากการส่งเสริมการขายค้างจ่าย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35FBD73" w14:textId="68B5E43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1B1A4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783</w:t>
            </w:r>
            <w:r w:rsidR="001B1A4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674</w:t>
            </w:r>
          </w:p>
        </w:tc>
        <w:tc>
          <w:tcPr>
            <w:tcW w:w="1296" w:type="dxa"/>
            <w:vAlign w:val="bottom"/>
          </w:tcPr>
          <w:p w14:paraId="7AF3B27A" w14:textId="67660B9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197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212DA05" w14:textId="5C111A2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7078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783</w:t>
            </w:r>
            <w:r w:rsidR="007078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674</w:t>
            </w:r>
          </w:p>
        </w:tc>
        <w:tc>
          <w:tcPr>
            <w:tcW w:w="1296" w:type="dxa"/>
            <w:vAlign w:val="bottom"/>
          </w:tcPr>
          <w:p w14:paraId="5842DAA4" w14:textId="2FDD8BE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378</w:t>
            </w:r>
          </w:p>
        </w:tc>
      </w:tr>
      <w:tr w:rsidR="00D72E2E" w:rsidRPr="00897C5D" w14:paraId="0F9792F7" w14:textId="77777777" w:rsidTr="00D72E2E">
        <w:tc>
          <w:tcPr>
            <w:tcW w:w="4378" w:type="dxa"/>
            <w:vAlign w:val="bottom"/>
          </w:tcPr>
          <w:p w14:paraId="53FF15C8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รายได้รอการรับรู้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BF38852" w14:textId="68BBC48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271</w:t>
            </w:r>
            <w:r w:rsidR="001B1A4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770</w:t>
            </w:r>
          </w:p>
        </w:tc>
        <w:tc>
          <w:tcPr>
            <w:tcW w:w="1296" w:type="dxa"/>
            <w:vAlign w:val="bottom"/>
          </w:tcPr>
          <w:p w14:paraId="48C1BCDB" w14:textId="52A391C8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334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B76FC31" w14:textId="1F9299E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271</w:t>
            </w:r>
            <w:r w:rsidR="007078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770</w:t>
            </w:r>
          </w:p>
        </w:tc>
        <w:tc>
          <w:tcPr>
            <w:tcW w:w="1296" w:type="dxa"/>
            <w:vAlign w:val="bottom"/>
          </w:tcPr>
          <w:p w14:paraId="2EB5CD73" w14:textId="199E28B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</w:tr>
      <w:tr w:rsidR="00D72E2E" w:rsidRPr="00897C5D" w14:paraId="14D6B26B" w14:textId="77777777" w:rsidTr="00D72E2E">
        <w:tc>
          <w:tcPr>
            <w:tcW w:w="4378" w:type="dxa"/>
            <w:vAlign w:val="bottom"/>
          </w:tcPr>
          <w:p w14:paraId="44EDCD92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เงินรับล่วงหน้าจากลูกค้า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1F42A96" w14:textId="6B0FE45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1B1A4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F12A072" w14:textId="318CA798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8A21B3E" w14:textId="68148746" w:rsidR="00D72E2E" w:rsidRPr="00897C5D" w:rsidRDefault="007078D8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DFBED9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72E2E" w:rsidRPr="00897C5D" w14:paraId="3F7DD3F5" w14:textId="77777777" w:rsidTr="00D72E2E">
        <w:tc>
          <w:tcPr>
            <w:tcW w:w="4378" w:type="dxa"/>
            <w:vAlign w:val="bottom"/>
          </w:tcPr>
          <w:p w14:paraId="0B877051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5EC84CD" w14:textId="6CC1F6C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B1A4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680</w:t>
            </w:r>
            <w:r w:rsidR="00EB16E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795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AFA136" w14:textId="7EEEC02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590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301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5C86E4F" w14:textId="60035BE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7078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="00E01E8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3C906F" w14:textId="3F4A563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003</w:t>
            </w:r>
          </w:p>
        </w:tc>
      </w:tr>
      <w:tr w:rsidR="00D72E2E" w:rsidRPr="00897C5D" w14:paraId="20FBB45E" w14:textId="77777777" w:rsidTr="00D72E2E">
        <w:tc>
          <w:tcPr>
            <w:tcW w:w="4378" w:type="dxa"/>
            <w:vAlign w:val="bottom"/>
          </w:tcPr>
          <w:p w14:paraId="59392B7B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45E07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0C19D8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EC4615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D809C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0125819A" w14:textId="77777777" w:rsidTr="00D72E2E">
        <w:tc>
          <w:tcPr>
            <w:tcW w:w="4378" w:type="dxa"/>
            <w:vAlign w:val="bottom"/>
          </w:tcPr>
          <w:p w14:paraId="73433FE7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F7853D" w14:textId="28CCC1D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EB16E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="00EB16E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346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3BF6CF9" w14:textId="6C993BD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457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1C45104" w14:textId="37A178E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1B1A4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609</w:t>
            </w:r>
            <w:r w:rsidR="00E01E8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227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364E802" w14:textId="0FBFC59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542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619</w:t>
            </w:r>
          </w:p>
        </w:tc>
      </w:tr>
    </w:tbl>
    <w:p w14:paraId="16E9A194" w14:textId="77777777" w:rsidR="00D72E2E" w:rsidRPr="00897C5D" w:rsidRDefault="00D72E2E" w:rsidP="00BD14A2">
      <w:pPr>
        <w:tabs>
          <w:tab w:val="left" w:pos="7380"/>
          <w:tab w:val="right" w:pos="86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1BE859D3" w14:textId="0591257E" w:rsidR="00D72E2E" w:rsidRPr="00897C5D" w:rsidRDefault="00D72E2E" w:rsidP="00BD14A2">
      <w:pPr>
        <w:tabs>
          <w:tab w:val="left" w:pos="7380"/>
          <w:tab w:val="right" w:pos="8640"/>
        </w:tabs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พ.ศ.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2564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>ภาระที่ต้องปฏิบัติที่ยังไม่เสร็จสิ้นจากสัญญาที่ทำกับลูกค้าในงบการเงินรวมและงบการเงินเฉพาะกิจการ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เป็นจำนวน </w:t>
      </w:r>
      <w:r w:rsidR="00897C5D" w:rsidRPr="00897C5D">
        <w:rPr>
          <w:rFonts w:ascii="Browallia New" w:hAnsi="Browallia New" w:cs="Browallia New"/>
          <w:sz w:val="26"/>
          <w:szCs w:val="26"/>
        </w:rPr>
        <w:t>271</w:t>
      </w:r>
      <w:r w:rsidR="00E01E88" w:rsidRPr="00897C5D">
        <w:rPr>
          <w:rFonts w:ascii="Browallia New" w:hAnsi="Browallia New" w:cs="Browallia New"/>
          <w:sz w:val="26"/>
          <w:szCs w:val="26"/>
          <w:lang w:val="en-US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770</w:t>
      </w:r>
      <w:r w:rsidR="00E01E88" w:rsidRPr="00897C5D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>บาท ซึ่งจะรับรู้เป็นรายได้ในรอบระยะเวลารายงานถัดไปทั้งจำนวน ภายหลังจากที่กลุ่มกิจการส่งมอบภาระที่ต้องปฏิบัติเสร็จสิ้น</w:t>
      </w:r>
    </w:p>
    <w:p w14:paraId="3BCAB554" w14:textId="77777777" w:rsidR="00D72E2E" w:rsidRPr="00897C5D" w:rsidRDefault="00D72E2E" w:rsidP="00BD14A2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5D138507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6A9B2627" w14:textId="7FB6D2AB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21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หนี้สินตามสัญญาเช่า</w:t>
            </w:r>
          </w:p>
        </w:tc>
      </w:tr>
    </w:tbl>
    <w:p w14:paraId="50E335BC" w14:textId="77777777" w:rsidR="00D72E2E" w:rsidRPr="00897C5D" w:rsidRDefault="00D72E2E" w:rsidP="00D72E2E">
      <w:pPr>
        <w:jc w:val="left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9547" w:type="dxa"/>
        <w:tblLook w:val="0000" w:firstRow="0" w:lastRow="0" w:firstColumn="0" w:lastColumn="0" w:noHBand="0" w:noVBand="0"/>
      </w:tblPr>
      <w:tblGrid>
        <w:gridCol w:w="4363"/>
        <w:gridCol w:w="1296"/>
        <w:gridCol w:w="1296"/>
        <w:gridCol w:w="1296"/>
        <w:gridCol w:w="1296"/>
      </w:tblGrid>
      <w:tr w:rsidR="00D72E2E" w:rsidRPr="00897C5D" w14:paraId="508A7196" w14:textId="77777777" w:rsidTr="00FB089C">
        <w:trPr>
          <w:trHeight w:val="20"/>
        </w:trPr>
        <w:tc>
          <w:tcPr>
            <w:tcW w:w="4363" w:type="dxa"/>
            <w:vAlign w:val="bottom"/>
          </w:tcPr>
          <w:p w14:paraId="37913F1F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2F4939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18FC0D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2E2E" w:rsidRPr="00897C5D" w14:paraId="3AFA425C" w14:textId="77777777" w:rsidTr="00FB089C">
        <w:trPr>
          <w:trHeight w:val="20"/>
        </w:trPr>
        <w:tc>
          <w:tcPr>
            <w:tcW w:w="4363" w:type="dxa"/>
            <w:vAlign w:val="bottom"/>
          </w:tcPr>
          <w:p w14:paraId="73AA1DF0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04B7633" w14:textId="0C0AE0FE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vAlign w:val="bottom"/>
          </w:tcPr>
          <w:p w14:paraId="4A025FAA" w14:textId="24420E39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vAlign w:val="bottom"/>
          </w:tcPr>
          <w:p w14:paraId="581CCE21" w14:textId="4893F0D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vAlign w:val="bottom"/>
          </w:tcPr>
          <w:p w14:paraId="641CABDE" w14:textId="6E232175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0E6E637F" w14:textId="77777777" w:rsidTr="00FB089C">
        <w:trPr>
          <w:trHeight w:val="20"/>
        </w:trPr>
        <w:tc>
          <w:tcPr>
            <w:tcW w:w="4363" w:type="dxa"/>
            <w:vAlign w:val="bottom"/>
          </w:tcPr>
          <w:p w14:paraId="2DD08DAD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4D7FFE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D81743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A547BB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61BAAA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2709450B" w14:textId="77777777" w:rsidTr="00FB089C">
        <w:trPr>
          <w:trHeight w:val="20"/>
        </w:trPr>
        <w:tc>
          <w:tcPr>
            <w:tcW w:w="4363" w:type="dxa"/>
            <w:vAlign w:val="bottom"/>
          </w:tcPr>
          <w:p w14:paraId="3BEBB3A9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C5840E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0BE7D9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6E5C38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78A130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3EEB6D8F" w14:textId="77777777" w:rsidTr="00FB089C">
        <w:trPr>
          <w:trHeight w:val="20"/>
        </w:trPr>
        <w:tc>
          <w:tcPr>
            <w:tcW w:w="4363" w:type="dxa"/>
            <w:vAlign w:val="bottom"/>
          </w:tcPr>
          <w:p w14:paraId="29AA8BBE" w14:textId="77777777" w:rsidR="00D72E2E" w:rsidRPr="00897C5D" w:rsidRDefault="00D72E2E" w:rsidP="00D72E2E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หนี้สินตามสัญญาเช่า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ส่วน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ที่ถึงกำหนดชำระ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EBFBC3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CA4225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FC5F1F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7E1725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D72E2E" w:rsidRPr="00897C5D" w14:paraId="4DDA6ADC" w14:textId="77777777" w:rsidTr="00FB089C">
        <w:trPr>
          <w:trHeight w:val="20"/>
        </w:trPr>
        <w:tc>
          <w:tcPr>
            <w:tcW w:w="4363" w:type="dxa"/>
            <w:vAlign w:val="bottom"/>
          </w:tcPr>
          <w:p w14:paraId="68D6E282" w14:textId="77777777" w:rsidR="00D72E2E" w:rsidRPr="00897C5D" w:rsidRDefault="00D72E2E" w:rsidP="00D72E2E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ภายในหนึ่งปี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6BC9415" w14:textId="42B4CB9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44F5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144F5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  <w:vAlign w:val="bottom"/>
          </w:tcPr>
          <w:p w14:paraId="5B89B0F6" w14:textId="26F7256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C56A435" w14:textId="6567579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44F5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144F5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  <w:vAlign w:val="bottom"/>
          </w:tcPr>
          <w:p w14:paraId="32E6731A" w14:textId="394FA6F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876</w:t>
            </w:r>
          </w:p>
        </w:tc>
      </w:tr>
      <w:tr w:rsidR="00D72E2E" w:rsidRPr="00897C5D" w14:paraId="4B8A9CB7" w14:textId="77777777" w:rsidTr="00FB089C">
        <w:trPr>
          <w:trHeight w:val="20"/>
        </w:trPr>
        <w:tc>
          <w:tcPr>
            <w:tcW w:w="4363" w:type="dxa"/>
            <w:vAlign w:val="bottom"/>
          </w:tcPr>
          <w:p w14:paraId="4F425F86" w14:textId="77777777" w:rsidR="00D72E2E" w:rsidRPr="00897C5D" w:rsidRDefault="00D72E2E" w:rsidP="00D72E2E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577D35" w14:textId="0E2AE088" w:rsidR="00D72E2E" w:rsidRPr="00897C5D" w:rsidRDefault="00144F55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76B38CF" w14:textId="0A648EDF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76F663E" w14:textId="47CE2A42" w:rsidR="00D72E2E" w:rsidRPr="00897C5D" w:rsidRDefault="00144F55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7B23AE8" w14:textId="28F609E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</w:tr>
      <w:tr w:rsidR="00D72E2E" w:rsidRPr="00897C5D" w14:paraId="57DD4D07" w14:textId="77777777" w:rsidTr="00FB089C">
        <w:trPr>
          <w:trHeight w:val="20"/>
        </w:trPr>
        <w:tc>
          <w:tcPr>
            <w:tcW w:w="4363" w:type="dxa"/>
            <w:vAlign w:val="bottom"/>
          </w:tcPr>
          <w:p w14:paraId="1FAAE86E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AA39687" w14:textId="1AEA431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44F5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144F5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D2BFB0" w14:textId="2B7398C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151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010AC83" w14:textId="0BE7C1B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44F5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144F55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B6F4E1" w14:textId="4D7F3D2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151</w:t>
            </w:r>
          </w:p>
        </w:tc>
      </w:tr>
    </w:tbl>
    <w:p w14:paraId="5FE0F7F5" w14:textId="77777777" w:rsidR="00D72E2E" w:rsidRPr="00897C5D" w:rsidRDefault="00D72E2E" w:rsidP="00D72E2E">
      <w:pPr>
        <w:jc w:val="left"/>
        <w:rPr>
          <w:rFonts w:ascii="Browallia New" w:hAnsi="Browallia New" w:cs="Browallia New"/>
          <w:b/>
          <w:bCs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</w:rPr>
        <w:br w:type="page"/>
      </w:r>
    </w:p>
    <w:p w14:paraId="549559DB" w14:textId="77777777" w:rsidR="00D72E2E" w:rsidRPr="00897C5D" w:rsidRDefault="00D72E2E" w:rsidP="00D72E2E">
      <w:pPr>
        <w:tabs>
          <w:tab w:val="left" w:pos="7380"/>
          <w:tab w:val="right" w:pos="864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lastRenderedPageBreak/>
        <w:t>การเปลี่ยนแปลงของหนี้สินตามสัญญาเช่าสามารถวิเคราะห์ได้ดังนี้</w:t>
      </w:r>
    </w:p>
    <w:p w14:paraId="00A4F6F6" w14:textId="77777777" w:rsidR="00D72E2E" w:rsidRPr="00897C5D" w:rsidRDefault="00D72E2E" w:rsidP="00D72E2E">
      <w:pPr>
        <w:tabs>
          <w:tab w:val="left" w:pos="7380"/>
          <w:tab w:val="right" w:pos="8640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4940" w:type="pct"/>
        <w:tblLook w:val="0000" w:firstRow="0" w:lastRow="0" w:firstColumn="0" w:lastColumn="0" w:noHBand="0" w:noVBand="0"/>
      </w:tblPr>
      <w:tblGrid>
        <w:gridCol w:w="6484"/>
        <w:gridCol w:w="1537"/>
        <w:gridCol w:w="1537"/>
      </w:tblGrid>
      <w:tr w:rsidR="00D72E2E" w:rsidRPr="00897C5D" w14:paraId="137C967F" w14:textId="77777777" w:rsidTr="00D72E2E">
        <w:trPr>
          <w:cantSplit/>
        </w:trPr>
        <w:tc>
          <w:tcPr>
            <w:tcW w:w="3392" w:type="pct"/>
            <w:vAlign w:val="bottom"/>
          </w:tcPr>
          <w:p w14:paraId="53A2EB05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804" w:type="pct"/>
            <w:tcBorders>
              <w:top w:val="single" w:sz="4" w:space="0" w:color="auto"/>
            </w:tcBorders>
            <w:vAlign w:val="bottom"/>
          </w:tcPr>
          <w:p w14:paraId="2C1F0CB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804" w:type="pct"/>
            <w:tcBorders>
              <w:top w:val="single" w:sz="4" w:space="0" w:color="auto"/>
            </w:tcBorders>
            <w:vAlign w:val="bottom"/>
          </w:tcPr>
          <w:p w14:paraId="3E387F8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</w:t>
            </w:r>
          </w:p>
          <w:p w14:paraId="188077B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D72E2E" w:rsidRPr="00897C5D" w14:paraId="67064A35" w14:textId="77777777" w:rsidTr="00D72E2E">
        <w:trPr>
          <w:cantSplit/>
        </w:trPr>
        <w:tc>
          <w:tcPr>
            <w:tcW w:w="3392" w:type="pct"/>
            <w:vAlign w:val="bottom"/>
          </w:tcPr>
          <w:p w14:paraId="2DA64DC5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4" w:type="pct"/>
            <w:tcBorders>
              <w:bottom w:val="single" w:sz="4" w:space="0" w:color="auto"/>
            </w:tcBorders>
            <w:vAlign w:val="bottom"/>
          </w:tcPr>
          <w:p w14:paraId="60024AE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vAlign w:val="bottom"/>
          </w:tcPr>
          <w:p w14:paraId="5300F6B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2E2E" w:rsidRPr="00897C5D" w14:paraId="3755EE79" w14:textId="77777777" w:rsidTr="00D72E2E">
        <w:trPr>
          <w:cantSplit/>
        </w:trPr>
        <w:tc>
          <w:tcPr>
            <w:tcW w:w="3392" w:type="pct"/>
            <w:vAlign w:val="bottom"/>
          </w:tcPr>
          <w:p w14:paraId="7759D121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B8E52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80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3D2234" w14:textId="77777777" w:rsidR="00D72E2E" w:rsidRPr="00897C5D" w:rsidRDefault="00D72E2E" w:rsidP="00D72E2E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</w:tr>
      <w:tr w:rsidR="00D72E2E" w:rsidRPr="00897C5D" w14:paraId="058FF34D" w14:textId="77777777" w:rsidTr="00D72E2E">
        <w:trPr>
          <w:cantSplit/>
        </w:trPr>
        <w:tc>
          <w:tcPr>
            <w:tcW w:w="3392" w:type="pct"/>
            <w:vAlign w:val="bottom"/>
          </w:tcPr>
          <w:p w14:paraId="76AA59AB" w14:textId="7F2E9BB2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ราคาตามบัญชีต้นงวด 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804" w:type="pct"/>
            <w:shd w:val="clear" w:color="auto" w:fill="FAFAFA"/>
            <w:vAlign w:val="bottom"/>
          </w:tcPr>
          <w:p w14:paraId="003EDA6E" w14:textId="41F5EA20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151</w:t>
            </w:r>
          </w:p>
        </w:tc>
        <w:tc>
          <w:tcPr>
            <w:tcW w:w="804" w:type="pct"/>
            <w:shd w:val="clear" w:color="auto" w:fill="FAFAFA"/>
            <w:vAlign w:val="bottom"/>
          </w:tcPr>
          <w:p w14:paraId="064E5142" w14:textId="7B02073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151</w:t>
            </w:r>
          </w:p>
        </w:tc>
      </w:tr>
      <w:tr w:rsidR="00D72E2E" w:rsidRPr="00897C5D" w14:paraId="17F4A7A7" w14:textId="77777777" w:rsidTr="00D72E2E">
        <w:trPr>
          <w:cantSplit/>
        </w:trPr>
        <w:tc>
          <w:tcPr>
            <w:tcW w:w="3392" w:type="pct"/>
            <w:vAlign w:val="bottom"/>
          </w:tcPr>
          <w:p w14:paraId="7E7573CC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เพิ่มขึ้นระหว่างปี</w:t>
            </w:r>
          </w:p>
        </w:tc>
        <w:tc>
          <w:tcPr>
            <w:tcW w:w="804" w:type="pct"/>
            <w:shd w:val="clear" w:color="auto" w:fill="FAFAFA"/>
            <w:vAlign w:val="bottom"/>
          </w:tcPr>
          <w:p w14:paraId="7AE8542E" w14:textId="2CDD3BFC" w:rsidR="00D72E2E" w:rsidRPr="00897C5D" w:rsidRDefault="00C41AC6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04" w:type="pct"/>
            <w:shd w:val="clear" w:color="auto" w:fill="FAFAFA"/>
            <w:vAlign w:val="bottom"/>
          </w:tcPr>
          <w:p w14:paraId="3DF26AB6" w14:textId="17E7AE37" w:rsidR="00D72E2E" w:rsidRPr="00897C5D" w:rsidRDefault="009C46CA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72E2E" w:rsidRPr="00897C5D" w14:paraId="45160AC3" w14:textId="77777777" w:rsidTr="00D72E2E">
        <w:trPr>
          <w:cantSplit/>
        </w:trPr>
        <w:tc>
          <w:tcPr>
            <w:tcW w:w="3392" w:type="pct"/>
            <w:vAlign w:val="bottom"/>
          </w:tcPr>
          <w:p w14:paraId="1FD07BD9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กระแสเงินสดชำระคืน (จ่ายออก)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C2C06EE" w14:textId="455DD9DC" w:rsidR="00D72E2E" w:rsidRPr="00897C5D" w:rsidRDefault="00C41AC6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697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876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0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129CCB" w14:textId="6BED98B6" w:rsidR="00D72E2E" w:rsidRPr="00897C5D" w:rsidRDefault="00C41AC6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697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876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1C4F7004" w14:textId="77777777" w:rsidTr="00D72E2E">
        <w:trPr>
          <w:cantSplit/>
        </w:trPr>
        <w:tc>
          <w:tcPr>
            <w:tcW w:w="3392" w:type="pct"/>
            <w:vAlign w:val="bottom"/>
          </w:tcPr>
          <w:p w14:paraId="79A7ADB5" w14:textId="0987C334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ราคาตามบัญชีสิ้นงวด 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พ.ศ.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0BFF4E9" w14:textId="005ED2E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41AC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C41AC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8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F2367BC" w14:textId="1A5F77D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41AC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C41AC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</w:tr>
    </w:tbl>
    <w:p w14:paraId="2E88FF54" w14:textId="77777777" w:rsidR="00D72E2E" w:rsidRPr="00897C5D" w:rsidRDefault="00D72E2E" w:rsidP="00D72E2E">
      <w:pPr>
        <w:ind w:right="-72"/>
        <w:rPr>
          <w:rFonts w:ascii="Browallia New" w:hAnsi="Browallia New" w:cs="Browallia New"/>
          <w:sz w:val="26"/>
          <w:szCs w:val="26"/>
        </w:rPr>
      </w:pPr>
    </w:p>
    <w:p w14:paraId="58B803FE" w14:textId="77777777" w:rsidR="00D72E2E" w:rsidRPr="00897C5D" w:rsidRDefault="00D72E2E" w:rsidP="00D72E2E">
      <w:pPr>
        <w:ind w:right="-72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จำนวนเงินขั้นต่ำที่ต้องจ่ายซึ่งบันทึกเป็นหนี้สินตามสัญญาเช่า มีดังต่อไปนี้</w:t>
      </w:r>
    </w:p>
    <w:p w14:paraId="267E163E" w14:textId="77777777" w:rsidR="00D72E2E" w:rsidRPr="00897C5D" w:rsidRDefault="00D72E2E" w:rsidP="00D72E2E">
      <w:pPr>
        <w:ind w:right="-72"/>
        <w:rPr>
          <w:rFonts w:ascii="Browallia New" w:hAnsi="Browallia New" w:cs="Browallia New"/>
          <w:sz w:val="26"/>
          <w:szCs w:val="26"/>
        </w:rPr>
      </w:pPr>
    </w:p>
    <w:tbl>
      <w:tblPr>
        <w:tblW w:w="9547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4363"/>
        <w:gridCol w:w="1296"/>
        <w:gridCol w:w="1296"/>
        <w:gridCol w:w="1296"/>
        <w:gridCol w:w="1296"/>
      </w:tblGrid>
      <w:tr w:rsidR="00D72E2E" w:rsidRPr="00897C5D" w14:paraId="76F32094" w14:textId="77777777" w:rsidTr="00D72E2E">
        <w:trPr>
          <w:cantSplit/>
        </w:trPr>
        <w:tc>
          <w:tcPr>
            <w:tcW w:w="4363" w:type="dxa"/>
            <w:shd w:val="clear" w:color="auto" w:fill="auto"/>
          </w:tcPr>
          <w:p w14:paraId="4E2822BD" w14:textId="77777777" w:rsidR="00D72E2E" w:rsidRPr="00897C5D" w:rsidRDefault="00D72E2E" w:rsidP="00D72E2E">
            <w:pPr>
              <w:ind w:left="-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C97ACF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794258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D72E2E" w:rsidRPr="00897C5D" w14:paraId="72C6ADEB" w14:textId="77777777" w:rsidTr="00D72E2E">
        <w:trPr>
          <w:cantSplit/>
        </w:trPr>
        <w:tc>
          <w:tcPr>
            <w:tcW w:w="4363" w:type="dxa"/>
            <w:shd w:val="clear" w:color="auto" w:fill="auto"/>
          </w:tcPr>
          <w:p w14:paraId="0A236454" w14:textId="77777777" w:rsidR="00D72E2E" w:rsidRPr="00897C5D" w:rsidRDefault="00D72E2E" w:rsidP="00D72E2E">
            <w:pPr>
              <w:ind w:left="-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ACC9FCB" w14:textId="31DDD128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71AE7D7" w14:textId="129FAB8C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E3D0CAF" w14:textId="0AD1D8E9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71C466D" w14:textId="20BBCD0C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2123750D" w14:textId="77777777" w:rsidTr="00D72E2E">
        <w:trPr>
          <w:cantSplit/>
        </w:trPr>
        <w:tc>
          <w:tcPr>
            <w:tcW w:w="4363" w:type="dxa"/>
            <w:shd w:val="clear" w:color="auto" w:fill="auto"/>
          </w:tcPr>
          <w:p w14:paraId="4B0B06E8" w14:textId="77777777" w:rsidR="00D72E2E" w:rsidRPr="00897C5D" w:rsidRDefault="00D72E2E" w:rsidP="00D72E2E">
            <w:pPr>
              <w:ind w:left="-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14D9E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F87B2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98D01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74210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17C8C17B" w14:textId="77777777" w:rsidTr="00D72E2E">
        <w:trPr>
          <w:cantSplit/>
        </w:trPr>
        <w:tc>
          <w:tcPr>
            <w:tcW w:w="4363" w:type="dxa"/>
            <w:shd w:val="clear" w:color="auto" w:fill="auto"/>
          </w:tcPr>
          <w:p w14:paraId="684E46B4" w14:textId="77777777" w:rsidR="00D72E2E" w:rsidRPr="00897C5D" w:rsidRDefault="00D72E2E" w:rsidP="00D72E2E">
            <w:pPr>
              <w:ind w:left="-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1DFB5AD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ED7E9F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4C3804C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C1CCBF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2C912EE0" w14:textId="77777777" w:rsidTr="00D72E2E">
        <w:trPr>
          <w:cantSplit/>
        </w:trPr>
        <w:tc>
          <w:tcPr>
            <w:tcW w:w="4363" w:type="dxa"/>
            <w:shd w:val="clear" w:color="auto" w:fill="auto"/>
          </w:tcPr>
          <w:p w14:paraId="0BB358DD" w14:textId="54A723C3" w:rsidR="00D72E2E" w:rsidRPr="00897C5D" w:rsidRDefault="00D72E2E" w:rsidP="00D72E2E">
            <w:pPr>
              <w:ind w:left="-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ครบกำหนดภายในไม่เกิน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FAFAFA"/>
          </w:tcPr>
          <w:p w14:paraId="7A64CD34" w14:textId="4F140C9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D24B3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996</w:t>
            </w:r>
            <w:r w:rsidR="002D24B3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469</w:t>
            </w:r>
          </w:p>
        </w:tc>
        <w:tc>
          <w:tcPr>
            <w:tcW w:w="1296" w:type="dxa"/>
            <w:shd w:val="clear" w:color="auto" w:fill="auto"/>
          </w:tcPr>
          <w:p w14:paraId="08214991" w14:textId="771E1A9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625</w:t>
            </w:r>
          </w:p>
        </w:tc>
        <w:tc>
          <w:tcPr>
            <w:tcW w:w="1296" w:type="dxa"/>
            <w:shd w:val="clear" w:color="auto" w:fill="FAFAFA"/>
          </w:tcPr>
          <w:p w14:paraId="000FF4F4" w14:textId="7A4D300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41AC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996</w:t>
            </w:r>
            <w:r w:rsidR="002D24B3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469</w:t>
            </w:r>
          </w:p>
        </w:tc>
        <w:tc>
          <w:tcPr>
            <w:tcW w:w="1296" w:type="dxa"/>
            <w:shd w:val="clear" w:color="auto" w:fill="auto"/>
          </w:tcPr>
          <w:p w14:paraId="7F34EDBC" w14:textId="5852DA5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625</w:t>
            </w:r>
          </w:p>
        </w:tc>
      </w:tr>
      <w:tr w:rsidR="00D72E2E" w:rsidRPr="00897C5D" w14:paraId="3899F70E" w14:textId="77777777" w:rsidTr="00D72E2E">
        <w:trPr>
          <w:cantSplit/>
        </w:trPr>
        <w:tc>
          <w:tcPr>
            <w:tcW w:w="4363" w:type="dxa"/>
            <w:shd w:val="clear" w:color="auto" w:fill="auto"/>
          </w:tcPr>
          <w:p w14:paraId="58C005F0" w14:textId="0608017F" w:rsidR="00D72E2E" w:rsidRPr="00897C5D" w:rsidRDefault="00D72E2E" w:rsidP="00D72E2E">
            <w:pPr>
              <w:ind w:left="-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ครบกำหนดเกิน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FAFAFA"/>
          </w:tcPr>
          <w:p w14:paraId="59B0BBBA" w14:textId="216668CC" w:rsidR="00D72E2E" w:rsidRPr="00897C5D" w:rsidRDefault="002D24B3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6C1EABDB" w14:textId="7F1FD6CF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996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469</w:t>
            </w:r>
          </w:p>
        </w:tc>
        <w:tc>
          <w:tcPr>
            <w:tcW w:w="1296" w:type="dxa"/>
            <w:shd w:val="clear" w:color="auto" w:fill="FAFAFA"/>
          </w:tcPr>
          <w:p w14:paraId="6FB3CFDD" w14:textId="450F2FDC" w:rsidR="00D72E2E" w:rsidRPr="00897C5D" w:rsidRDefault="00C41AC6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603A5349" w14:textId="4D2A13A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996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469</w:t>
            </w:r>
          </w:p>
        </w:tc>
      </w:tr>
      <w:tr w:rsidR="00D72E2E" w:rsidRPr="00897C5D" w14:paraId="05EE45D8" w14:textId="77777777" w:rsidTr="00D72E2E">
        <w:trPr>
          <w:cantSplit/>
        </w:trPr>
        <w:tc>
          <w:tcPr>
            <w:tcW w:w="4363" w:type="dxa"/>
            <w:shd w:val="clear" w:color="auto" w:fill="auto"/>
          </w:tcPr>
          <w:p w14:paraId="05A79E45" w14:textId="77777777" w:rsidR="00D72E2E" w:rsidRPr="00897C5D" w:rsidRDefault="00D72E2E" w:rsidP="00D72E2E">
            <w:pPr>
              <w:ind w:left="-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ค่าใช้จ่ายทางการเงินในอนาคตของสัญญาเช่า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A6F69CD" w14:textId="5BE75C87" w:rsidR="00D72E2E" w:rsidRPr="00897C5D" w:rsidRDefault="002D24B3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3AA1CE" w14:textId="7EF9DF04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5E4EDA" w14:textId="7DB16C9B" w:rsidR="0051553F" w:rsidRPr="00897C5D" w:rsidRDefault="002D24B3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03D424" w14:textId="156B99E5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943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1EB6C739" w14:textId="77777777" w:rsidTr="00D72E2E">
        <w:trPr>
          <w:cantSplit/>
        </w:trPr>
        <w:tc>
          <w:tcPr>
            <w:tcW w:w="4363" w:type="dxa"/>
            <w:shd w:val="clear" w:color="auto" w:fill="auto"/>
          </w:tcPr>
          <w:p w14:paraId="20FA1E00" w14:textId="77777777" w:rsidR="00D72E2E" w:rsidRPr="00897C5D" w:rsidRDefault="00D72E2E" w:rsidP="00D72E2E">
            <w:pPr>
              <w:ind w:left="-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มูลค่าปัจจุบันของหนี้สินตามสัญญาเช่า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65DB81F" w14:textId="5E1DA87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D24B3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2D24B3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6D5A19" w14:textId="1869A07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151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2264CF2" w14:textId="3335C14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1553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51553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62ADEB" w14:textId="7A46039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151</w:t>
            </w:r>
          </w:p>
        </w:tc>
      </w:tr>
      <w:tr w:rsidR="00D72E2E" w:rsidRPr="00897C5D" w14:paraId="6C1185AB" w14:textId="77777777" w:rsidTr="00D72E2E">
        <w:trPr>
          <w:cantSplit/>
        </w:trPr>
        <w:tc>
          <w:tcPr>
            <w:tcW w:w="4363" w:type="dxa"/>
            <w:shd w:val="clear" w:color="auto" w:fill="auto"/>
          </w:tcPr>
          <w:p w14:paraId="650587AF" w14:textId="77777777" w:rsidR="00D72E2E" w:rsidRPr="00897C5D" w:rsidRDefault="00D72E2E" w:rsidP="00D72E2E">
            <w:pPr>
              <w:ind w:left="-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0333B5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878284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64AD59E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95E91F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0B21E6F7" w14:textId="77777777" w:rsidTr="00D72E2E">
        <w:trPr>
          <w:cantSplit/>
        </w:trPr>
        <w:tc>
          <w:tcPr>
            <w:tcW w:w="4363" w:type="dxa"/>
            <w:shd w:val="clear" w:color="auto" w:fill="auto"/>
          </w:tcPr>
          <w:p w14:paraId="7741D705" w14:textId="77777777" w:rsidR="00D72E2E" w:rsidRPr="00897C5D" w:rsidRDefault="00D72E2E" w:rsidP="00D72E2E">
            <w:pPr>
              <w:ind w:left="-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</w:tcPr>
          <w:p w14:paraId="33E2DC3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21271E7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</w:tcPr>
          <w:p w14:paraId="74C9B2E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78E1D7D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73193E85" w14:textId="77777777" w:rsidTr="00D72E2E">
        <w:trPr>
          <w:cantSplit/>
        </w:trPr>
        <w:tc>
          <w:tcPr>
            <w:tcW w:w="4363" w:type="dxa"/>
            <w:shd w:val="clear" w:color="auto" w:fill="auto"/>
          </w:tcPr>
          <w:p w14:paraId="2EA64A74" w14:textId="77777777" w:rsidR="00D72E2E" w:rsidRPr="00897C5D" w:rsidRDefault="00D72E2E" w:rsidP="00D72E2E">
            <w:pPr>
              <w:ind w:left="-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C830AE0" w14:textId="7A2B668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41AC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C41AC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A44F8D6" w14:textId="72B3C56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876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30AEBD5" w14:textId="16A862F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41AC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C41AC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50605CD" w14:textId="72E042E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876</w:t>
            </w:r>
          </w:p>
        </w:tc>
      </w:tr>
      <w:tr w:rsidR="00D72E2E" w:rsidRPr="00897C5D" w14:paraId="58630696" w14:textId="77777777" w:rsidTr="00D72E2E">
        <w:trPr>
          <w:cantSplit/>
        </w:trPr>
        <w:tc>
          <w:tcPr>
            <w:tcW w:w="4363" w:type="dxa"/>
            <w:shd w:val="clear" w:color="auto" w:fill="auto"/>
          </w:tcPr>
          <w:p w14:paraId="2A80653C" w14:textId="77777777" w:rsidR="00D72E2E" w:rsidRPr="00897C5D" w:rsidRDefault="00D72E2E" w:rsidP="00D72E2E">
            <w:pPr>
              <w:ind w:left="-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AB87E73" w14:textId="00346527" w:rsidR="00D72E2E" w:rsidRPr="00897C5D" w:rsidRDefault="00C83D2F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D7B87A" w14:textId="0BFC01E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CCEABA" w14:textId="4AFC4473" w:rsidR="00D72E2E" w:rsidRPr="00897C5D" w:rsidRDefault="00C41AC6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55A336" w14:textId="2995187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</w:tr>
      <w:tr w:rsidR="00D72E2E" w:rsidRPr="00897C5D" w14:paraId="4E86C5DB" w14:textId="77777777" w:rsidTr="00D72E2E">
        <w:trPr>
          <w:cantSplit/>
        </w:trPr>
        <w:tc>
          <w:tcPr>
            <w:tcW w:w="4363" w:type="dxa"/>
            <w:shd w:val="clear" w:color="auto" w:fill="auto"/>
          </w:tcPr>
          <w:p w14:paraId="6A009CA1" w14:textId="77777777" w:rsidR="00D72E2E" w:rsidRPr="00897C5D" w:rsidRDefault="00D72E2E" w:rsidP="00D72E2E">
            <w:pPr>
              <w:ind w:left="-9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485BB29" w14:textId="4C773CB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83D2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C83D2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69D23D" w14:textId="48B4F7F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151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BB3266F" w14:textId="62015A5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41AC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C41AC6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D6339C" w14:textId="505E766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151</w:t>
            </w:r>
          </w:p>
        </w:tc>
      </w:tr>
    </w:tbl>
    <w:p w14:paraId="236148C3" w14:textId="77777777" w:rsidR="00D72E2E" w:rsidRPr="00897C5D" w:rsidRDefault="00D72E2E" w:rsidP="00BD14A2">
      <w:pPr>
        <w:ind w:right="-72"/>
        <w:rPr>
          <w:rFonts w:ascii="Browallia New" w:hAnsi="Browallia New" w:cs="Browallia New"/>
          <w:sz w:val="26"/>
          <w:szCs w:val="26"/>
        </w:rPr>
      </w:pPr>
    </w:p>
    <w:p w14:paraId="66313163" w14:textId="77777777" w:rsidR="00D72E2E" w:rsidRPr="00897C5D" w:rsidRDefault="00D72E2E" w:rsidP="00D72E2E">
      <w:pPr>
        <w:jc w:val="left"/>
        <w:rPr>
          <w:rFonts w:ascii="Browallia New" w:hAnsi="Browallia New" w:cs="Browallia New"/>
          <w:sz w:val="26"/>
          <w:szCs w:val="26"/>
          <w:cs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084086EC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lastRenderedPageBreak/>
        <w:t>การกระทบยอดหนี้สินที่เกิดจากกิจกรรมจัดหาเงิน</w:t>
      </w:r>
    </w:p>
    <w:p w14:paraId="2E84CB0D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638" w:type="dxa"/>
        <w:tblInd w:w="-90" w:type="dxa"/>
        <w:tblLook w:val="0000" w:firstRow="0" w:lastRow="0" w:firstColumn="0" w:lastColumn="0" w:noHBand="0" w:noVBand="0"/>
      </w:tblPr>
      <w:tblGrid>
        <w:gridCol w:w="4176"/>
        <w:gridCol w:w="1224"/>
        <w:gridCol w:w="1224"/>
        <w:gridCol w:w="1791"/>
        <w:gridCol w:w="1223"/>
      </w:tblGrid>
      <w:tr w:rsidR="00D72E2E" w:rsidRPr="00897C5D" w14:paraId="368240B0" w14:textId="77777777" w:rsidTr="00D72E2E">
        <w:tc>
          <w:tcPr>
            <w:tcW w:w="4176" w:type="dxa"/>
            <w:vAlign w:val="bottom"/>
          </w:tcPr>
          <w:p w14:paraId="376E77DB" w14:textId="77777777" w:rsidR="00D72E2E" w:rsidRPr="00897C5D" w:rsidRDefault="00D72E2E" w:rsidP="00D72E2E">
            <w:pPr>
              <w:ind w:left="93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3F8E70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1EC2A7B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A8101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รายการเปลี่ยนแปลง</w:t>
            </w:r>
          </w:p>
          <w:p w14:paraId="467DED3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ที่ไม่ใช่เงินสด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bottom"/>
          </w:tcPr>
          <w:p w14:paraId="68022CE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72E2E" w:rsidRPr="00897C5D" w14:paraId="0688D58F" w14:textId="77777777" w:rsidTr="00D72E2E">
        <w:tc>
          <w:tcPr>
            <w:tcW w:w="4176" w:type="dxa"/>
            <w:vAlign w:val="bottom"/>
          </w:tcPr>
          <w:p w14:paraId="3DF86971" w14:textId="77777777" w:rsidR="00D72E2E" w:rsidRPr="00897C5D" w:rsidRDefault="00D72E2E" w:rsidP="00D72E2E">
            <w:pPr>
              <w:ind w:left="93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24" w:type="dxa"/>
            <w:vAlign w:val="bottom"/>
          </w:tcPr>
          <w:p w14:paraId="7DF1F528" w14:textId="2B9F863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</w:t>
            </w:r>
          </w:p>
          <w:p w14:paraId="4656E8F5" w14:textId="6BC2EB76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224" w:type="dxa"/>
            <w:vAlign w:val="bottom"/>
          </w:tcPr>
          <w:p w14:paraId="0F33C85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vAlign w:val="bottom"/>
          </w:tcPr>
          <w:p w14:paraId="509A449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ตัดจำหน่ายดอกเบี้ย</w:t>
            </w:r>
          </w:p>
          <w:p w14:paraId="4946468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รอการตัดบัญชี</w:t>
            </w:r>
          </w:p>
        </w:tc>
        <w:tc>
          <w:tcPr>
            <w:tcW w:w="1223" w:type="dxa"/>
            <w:vAlign w:val="bottom"/>
          </w:tcPr>
          <w:p w14:paraId="280C4B36" w14:textId="26F4A44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  <w:p w14:paraId="7AAE29DC" w14:textId="5A6B2949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</w:tr>
      <w:tr w:rsidR="00D72E2E" w:rsidRPr="00897C5D" w14:paraId="66175695" w14:textId="77777777" w:rsidTr="00D72E2E">
        <w:tc>
          <w:tcPr>
            <w:tcW w:w="4176" w:type="dxa"/>
            <w:vAlign w:val="bottom"/>
          </w:tcPr>
          <w:p w14:paraId="4A759382" w14:textId="77777777" w:rsidR="00D72E2E" w:rsidRPr="00897C5D" w:rsidRDefault="00D72E2E" w:rsidP="00D72E2E">
            <w:pPr>
              <w:ind w:left="93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1BA8C3C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46BBC8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vAlign w:val="bottom"/>
          </w:tcPr>
          <w:p w14:paraId="242C5DF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bottom"/>
          </w:tcPr>
          <w:p w14:paraId="551D74D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2E2E" w:rsidRPr="00897C5D" w14:paraId="761D6084" w14:textId="77777777" w:rsidTr="00D72E2E">
        <w:tc>
          <w:tcPr>
            <w:tcW w:w="4176" w:type="dxa"/>
            <w:vAlign w:val="bottom"/>
          </w:tcPr>
          <w:p w14:paraId="2861781C" w14:textId="77777777" w:rsidR="00D72E2E" w:rsidRPr="00897C5D" w:rsidRDefault="00D72E2E" w:rsidP="00D72E2E">
            <w:pPr>
              <w:ind w:left="93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4985D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9F6CE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020D84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1685F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72E2E" w:rsidRPr="00897C5D" w14:paraId="1B8E0BC0" w14:textId="77777777" w:rsidTr="00D72E2E">
        <w:tc>
          <w:tcPr>
            <w:tcW w:w="4176" w:type="dxa"/>
          </w:tcPr>
          <w:p w14:paraId="600C8C5B" w14:textId="77777777" w:rsidR="00D72E2E" w:rsidRPr="00897C5D" w:rsidRDefault="00D72E2E" w:rsidP="00D72E2E">
            <w:pPr>
              <w:ind w:left="9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  <w:tc>
          <w:tcPr>
            <w:tcW w:w="1224" w:type="dxa"/>
            <w:shd w:val="clear" w:color="auto" w:fill="FAFAFA"/>
            <w:vAlign w:val="bottom"/>
          </w:tcPr>
          <w:p w14:paraId="5C71682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24" w:type="dxa"/>
            <w:shd w:val="clear" w:color="auto" w:fill="FAFAFA"/>
            <w:vAlign w:val="bottom"/>
          </w:tcPr>
          <w:p w14:paraId="05B6A6D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91" w:type="dxa"/>
            <w:shd w:val="clear" w:color="auto" w:fill="FAFAFA"/>
            <w:vAlign w:val="bottom"/>
          </w:tcPr>
          <w:p w14:paraId="4B2B892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23" w:type="dxa"/>
            <w:shd w:val="clear" w:color="auto" w:fill="FAFAFA"/>
            <w:vAlign w:val="bottom"/>
          </w:tcPr>
          <w:p w14:paraId="6039917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D72E2E" w:rsidRPr="00897C5D" w14:paraId="4DFE176E" w14:textId="77777777" w:rsidTr="00D72E2E">
        <w:tc>
          <w:tcPr>
            <w:tcW w:w="4176" w:type="dxa"/>
            <w:vAlign w:val="bottom"/>
          </w:tcPr>
          <w:p w14:paraId="33657AD9" w14:textId="77777777" w:rsidR="00D72E2E" w:rsidRPr="00897C5D" w:rsidRDefault="00D72E2E" w:rsidP="00D72E2E">
            <w:pPr>
              <w:ind w:left="9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726B637" w14:textId="30C3A45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151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3293E97" w14:textId="55794C33" w:rsidR="00D72E2E" w:rsidRPr="00897C5D" w:rsidRDefault="003807D0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52DBD4" w14:textId="7187087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="003807D0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748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5C83DF7" w14:textId="5B5CA58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83D2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C83D2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</w:tr>
    </w:tbl>
    <w:p w14:paraId="27D5A39D" w14:textId="77777777" w:rsidR="00D72E2E" w:rsidRPr="00897C5D" w:rsidRDefault="00D72E2E" w:rsidP="00D72E2E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79ADEA12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49F290E8" w14:textId="095B1EFD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22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14:paraId="1FF9B3EB" w14:textId="77777777" w:rsidR="00D72E2E" w:rsidRPr="00897C5D" w:rsidRDefault="00D72E2E" w:rsidP="00D72E2E">
      <w:pPr>
        <w:rPr>
          <w:rFonts w:ascii="Browallia New" w:hAnsi="Browallia New" w:cs="Browallia New"/>
          <w:sz w:val="26"/>
          <w:szCs w:val="26"/>
        </w:rPr>
      </w:pPr>
    </w:p>
    <w:p w14:paraId="4978101E" w14:textId="26F66AB5" w:rsidR="00D72E2E" w:rsidRPr="00897C5D" w:rsidRDefault="00D72E2E" w:rsidP="00D72E2E">
      <w:pPr>
        <w:rPr>
          <w:rFonts w:ascii="Browallia New" w:hAnsi="Browallia New" w:cs="Browallia New"/>
          <w:bCs/>
          <w:sz w:val="26"/>
          <w:szCs w:val="26"/>
        </w:rPr>
      </w:pPr>
      <w:r w:rsidRPr="00897C5D">
        <w:rPr>
          <w:rFonts w:ascii="Browallia New" w:hAnsi="Browallia New" w:cs="Browallia New"/>
          <w:b/>
          <w:sz w:val="26"/>
          <w:szCs w:val="26"/>
          <w:cs/>
        </w:rPr>
        <w:t>โครงการผลประโยชน์หลังออกจากงาน</w:t>
      </w:r>
    </w:p>
    <w:p w14:paraId="566872E6" w14:textId="77777777" w:rsidR="004D5F8E" w:rsidRPr="00897C5D" w:rsidRDefault="004D5F8E" w:rsidP="00D72E2E">
      <w:pPr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D72E2E" w:rsidRPr="00897C5D" w14:paraId="32E1CD1A" w14:textId="77777777" w:rsidTr="00D72E2E">
        <w:tc>
          <w:tcPr>
            <w:tcW w:w="4392" w:type="dxa"/>
            <w:vAlign w:val="bottom"/>
          </w:tcPr>
          <w:p w14:paraId="4794C115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C00EC2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02F0EE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2E2E" w:rsidRPr="00897C5D" w14:paraId="3231A6F7" w14:textId="77777777" w:rsidTr="00D72E2E">
        <w:tc>
          <w:tcPr>
            <w:tcW w:w="4392" w:type="dxa"/>
            <w:vAlign w:val="bottom"/>
          </w:tcPr>
          <w:p w14:paraId="1B8634D7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6A5E025" w14:textId="121A221E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4949C39" w14:textId="6008922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439F3B2" w14:textId="640F9920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E46EE52" w14:textId="4A92D4E5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58FC771C" w14:textId="77777777" w:rsidTr="00D72E2E">
        <w:tc>
          <w:tcPr>
            <w:tcW w:w="4392" w:type="dxa"/>
            <w:vAlign w:val="bottom"/>
          </w:tcPr>
          <w:p w14:paraId="35DF3037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E4989B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63431B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B64920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C42C7E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05CA5F15" w14:textId="77777777" w:rsidTr="00D72E2E">
        <w:tc>
          <w:tcPr>
            <w:tcW w:w="4392" w:type="dxa"/>
            <w:vAlign w:val="bottom"/>
          </w:tcPr>
          <w:p w14:paraId="68724702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1B0FC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038853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5BF6A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A12942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04B67F2E" w14:textId="77777777" w:rsidTr="00D72E2E">
        <w:trPr>
          <w:trHeight w:val="80"/>
        </w:trPr>
        <w:tc>
          <w:tcPr>
            <w:tcW w:w="4392" w:type="dxa"/>
          </w:tcPr>
          <w:p w14:paraId="3FAE63F9" w14:textId="77777777" w:rsidR="00D72E2E" w:rsidRPr="00897C5D" w:rsidRDefault="00D72E2E" w:rsidP="00D72E2E">
            <w:pPr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หนี้สินสุทธิที่รับรู้ในงบแสดงฐานะการเงิน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3E1BE7" w14:textId="75C2622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62004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="00362004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9C13B99" w14:textId="0B2F5F4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18056B" w14:textId="07556E58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A11B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="00FA11B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594B37D" w14:textId="022986A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607</w:t>
            </w:r>
          </w:p>
        </w:tc>
      </w:tr>
    </w:tbl>
    <w:p w14:paraId="079CD3E8" w14:textId="77777777" w:rsidR="004D5F8E" w:rsidRPr="00897C5D" w:rsidRDefault="004D5F8E" w:rsidP="00D72E2E">
      <w:pPr>
        <w:rPr>
          <w:rFonts w:ascii="Browallia New" w:hAnsi="Browallia New" w:cs="Browallia New"/>
          <w:bCs/>
          <w:sz w:val="26"/>
          <w:szCs w:val="26"/>
        </w:rPr>
      </w:pPr>
    </w:p>
    <w:p w14:paraId="0B97FD8D" w14:textId="000CD6E6" w:rsidR="00D72E2E" w:rsidRPr="00897C5D" w:rsidRDefault="00D72E2E" w:rsidP="00D72E2E">
      <w:pPr>
        <w:rPr>
          <w:rFonts w:ascii="Browallia New" w:hAnsi="Browallia New" w:cs="Browallia New"/>
          <w:bCs/>
          <w:sz w:val="26"/>
          <w:szCs w:val="26"/>
          <w:lang w:val="en-US"/>
        </w:rPr>
      </w:pPr>
      <w:r w:rsidRPr="00897C5D">
        <w:rPr>
          <w:rFonts w:ascii="Browallia New" w:hAnsi="Browallia New" w:cs="Browallia New"/>
          <w:b/>
          <w:sz w:val="26"/>
          <w:szCs w:val="26"/>
          <w:cs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60E6BA2D" w14:textId="77777777" w:rsidR="00D72E2E" w:rsidRPr="00897C5D" w:rsidRDefault="00D72E2E" w:rsidP="00D72E2E">
      <w:pPr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D72E2E" w:rsidRPr="00897C5D" w14:paraId="3360A87E" w14:textId="77777777" w:rsidTr="00D72E2E">
        <w:tc>
          <w:tcPr>
            <w:tcW w:w="4392" w:type="dxa"/>
            <w:vAlign w:val="bottom"/>
          </w:tcPr>
          <w:p w14:paraId="0E8133C8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AC348F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690E91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0632AAF8" w14:textId="77777777" w:rsidTr="00D72E2E">
        <w:tc>
          <w:tcPr>
            <w:tcW w:w="4392" w:type="dxa"/>
            <w:vAlign w:val="bottom"/>
          </w:tcPr>
          <w:p w14:paraId="1E2CBF1F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5ACB778" w14:textId="64FC8E6C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E073AB4" w14:textId="7A4EF14E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663E980" w14:textId="3BBA2D89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201B2BC" w14:textId="564761E3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1DC32AC5" w14:textId="77777777" w:rsidTr="00D72E2E">
        <w:tc>
          <w:tcPr>
            <w:tcW w:w="4392" w:type="dxa"/>
            <w:vAlign w:val="bottom"/>
          </w:tcPr>
          <w:p w14:paraId="60D5A94F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FCD24E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C0D664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91A23E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ADF90C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3B7A7D3B" w14:textId="77777777" w:rsidTr="00D72E2E">
        <w:tc>
          <w:tcPr>
            <w:tcW w:w="4392" w:type="dxa"/>
            <w:vAlign w:val="bottom"/>
          </w:tcPr>
          <w:p w14:paraId="634C8BD3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A9D09B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589EF0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7A3683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2E2A25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707EE415" w14:textId="77777777" w:rsidTr="00D72E2E">
        <w:tc>
          <w:tcPr>
            <w:tcW w:w="4392" w:type="dxa"/>
            <w:vAlign w:val="bottom"/>
          </w:tcPr>
          <w:p w14:paraId="65231EEB" w14:textId="713856E8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F65F916" w14:textId="30A3660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A11B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691</w:t>
            </w:r>
            <w:r w:rsidR="00FA11B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296" w:type="dxa"/>
            <w:vAlign w:val="bottom"/>
          </w:tcPr>
          <w:p w14:paraId="5611810E" w14:textId="68F00DD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571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890DB89" w14:textId="7766AE6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FA11B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FA11B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607</w:t>
            </w:r>
          </w:p>
        </w:tc>
        <w:tc>
          <w:tcPr>
            <w:tcW w:w="1296" w:type="dxa"/>
            <w:vAlign w:val="bottom"/>
          </w:tcPr>
          <w:p w14:paraId="684314B9" w14:textId="05E03568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646</w:t>
            </w:r>
          </w:p>
        </w:tc>
      </w:tr>
      <w:tr w:rsidR="00D72E2E" w:rsidRPr="00897C5D" w14:paraId="04D33714" w14:textId="77777777" w:rsidTr="00D72E2E">
        <w:tc>
          <w:tcPr>
            <w:tcW w:w="4392" w:type="dxa"/>
            <w:vAlign w:val="bottom"/>
          </w:tcPr>
          <w:p w14:paraId="4F00E287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FFF3A4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D6B521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93A15D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4651494" w14:textId="77777777" w:rsidR="00D72E2E" w:rsidRPr="00897C5D" w:rsidRDefault="00D72E2E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6134B00F" w14:textId="77777777" w:rsidTr="00D72E2E">
        <w:tc>
          <w:tcPr>
            <w:tcW w:w="4392" w:type="dxa"/>
            <w:vAlign w:val="bottom"/>
          </w:tcPr>
          <w:p w14:paraId="35F4AE6B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ต้นทุนบริการปัจจุบัน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6D40289" w14:textId="215A6C6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633E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072</w:t>
            </w:r>
            <w:r w:rsidR="008633E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553</w:t>
            </w:r>
          </w:p>
        </w:tc>
        <w:tc>
          <w:tcPr>
            <w:tcW w:w="1296" w:type="dxa"/>
            <w:vAlign w:val="bottom"/>
          </w:tcPr>
          <w:p w14:paraId="0E71F613" w14:textId="04654B1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053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159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4F9E223" w14:textId="7BD1740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="0082196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052</w:t>
            </w:r>
          </w:p>
        </w:tc>
        <w:tc>
          <w:tcPr>
            <w:tcW w:w="1296" w:type="dxa"/>
            <w:vAlign w:val="bottom"/>
          </w:tcPr>
          <w:p w14:paraId="41652B23" w14:textId="46FEE15C" w:rsidR="00D72E2E" w:rsidRPr="00897C5D" w:rsidRDefault="00897C5D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763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871</w:t>
            </w:r>
          </w:p>
        </w:tc>
      </w:tr>
      <w:tr w:rsidR="00D72E2E" w:rsidRPr="00897C5D" w14:paraId="7F231D40" w14:textId="77777777" w:rsidTr="00D72E2E">
        <w:tc>
          <w:tcPr>
            <w:tcW w:w="4392" w:type="dxa"/>
            <w:vAlign w:val="bottom"/>
          </w:tcPr>
          <w:p w14:paraId="4AC881BE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ต้นทุนดอกเบี้ย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2640F3" w14:textId="0F650E00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8633E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B966579" w14:textId="04192BF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419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BF9976" w14:textId="0D0D83D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990F9A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86F4126" w14:textId="2F797196" w:rsidR="00D72E2E" w:rsidRPr="00897C5D" w:rsidRDefault="00897C5D" w:rsidP="00D72E2E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090</w:t>
            </w:r>
          </w:p>
        </w:tc>
      </w:tr>
      <w:tr w:rsidR="00D72E2E" w:rsidRPr="00897C5D" w14:paraId="592925CC" w14:textId="77777777" w:rsidTr="00D72E2E">
        <w:tc>
          <w:tcPr>
            <w:tcW w:w="4392" w:type="dxa"/>
            <w:vAlign w:val="bottom"/>
          </w:tcPr>
          <w:p w14:paraId="01262746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รวมต้นทุน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FBD6832" w14:textId="2FD2183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957B0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0957B0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657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530FC0" w14:textId="7504BE9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578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D8FDF99" w14:textId="73396B9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="000957B0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304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81E488" w14:textId="719B5DA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813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961</w:t>
            </w:r>
          </w:p>
        </w:tc>
      </w:tr>
      <w:tr w:rsidR="00D72E2E" w:rsidRPr="00897C5D" w14:paraId="02A00DC9" w14:textId="77777777" w:rsidTr="00D72E2E">
        <w:tc>
          <w:tcPr>
            <w:tcW w:w="4392" w:type="dxa"/>
            <w:vAlign w:val="bottom"/>
          </w:tcPr>
          <w:p w14:paraId="1A9BEEA2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1E896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D8B0CD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79544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BA2E10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47B1A665" w14:textId="77777777" w:rsidTr="00D72E2E">
        <w:tc>
          <w:tcPr>
            <w:tcW w:w="4392" w:type="dxa"/>
            <w:vAlign w:val="bottom"/>
          </w:tcPr>
          <w:p w14:paraId="513D80A1" w14:textId="5C8F94DB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7C8B90" w14:textId="527A14E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FA11B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="00FA11B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802F373" w14:textId="66AFADF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44237FB" w14:textId="2FCE2F8F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A11B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="00FA11B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B6A4A4F" w14:textId="22C1AB8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607</w:t>
            </w:r>
          </w:p>
        </w:tc>
      </w:tr>
    </w:tbl>
    <w:p w14:paraId="0549478A" w14:textId="77777777" w:rsidR="00D72E2E" w:rsidRPr="00897C5D" w:rsidRDefault="00D72E2E" w:rsidP="00D72E2E">
      <w:pPr>
        <w:jc w:val="left"/>
        <w:rPr>
          <w:rFonts w:ascii="Browallia New" w:hAnsi="Browallia New" w:cs="Browallia New"/>
          <w:spacing w:val="-2"/>
          <w:sz w:val="26"/>
          <w:szCs w:val="26"/>
          <w:cs/>
        </w:rPr>
      </w:pP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br w:type="page"/>
      </w:r>
    </w:p>
    <w:p w14:paraId="674A1A40" w14:textId="5B6EFAB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pacing w:val="-6"/>
          <w:sz w:val="26"/>
          <w:szCs w:val="26"/>
          <w:cs/>
        </w:rPr>
        <w:lastRenderedPageBreak/>
        <w:t xml:space="preserve">ค่าใช้จ่ายจำนวน </w:t>
      </w:r>
      <w:r w:rsidR="00897C5D" w:rsidRPr="00897C5D">
        <w:rPr>
          <w:rFonts w:ascii="Browallia New" w:hAnsi="Browallia New" w:cs="Browallia New"/>
          <w:spacing w:val="-6"/>
          <w:sz w:val="26"/>
          <w:szCs w:val="26"/>
        </w:rPr>
        <w:t>595</w:t>
      </w:r>
      <w:r w:rsidR="00D46439" w:rsidRPr="00897C5D">
        <w:rPr>
          <w:rFonts w:ascii="Browallia New" w:hAnsi="Browallia New" w:cs="Browallia New"/>
          <w:spacing w:val="-6"/>
          <w:sz w:val="26"/>
          <w:szCs w:val="26"/>
          <w:lang w:val="en-US"/>
        </w:rPr>
        <w:t>,</w:t>
      </w:r>
      <w:r w:rsidR="00897C5D" w:rsidRPr="00897C5D">
        <w:rPr>
          <w:rFonts w:ascii="Browallia New" w:hAnsi="Browallia New" w:cs="Browallia New"/>
          <w:spacing w:val="-6"/>
          <w:sz w:val="26"/>
          <w:szCs w:val="26"/>
        </w:rPr>
        <w:t>673</w:t>
      </w:r>
      <w:r w:rsidRPr="00897C5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และ </w:t>
      </w:r>
      <w:r w:rsidR="00897C5D" w:rsidRPr="00897C5D">
        <w:rPr>
          <w:rFonts w:ascii="Browallia New" w:hAnsi="Browallia New" w:cs="Browallia New"/>
          <w:spacing w:val="-6"/>
          <w:sz w:val="26"/>
          <w:szCs w:val="26"/>
        </w:rPr>
        <w:t>278</w:t>
      </w:r>
      <w:r w:rsidR="006C0F8E" w:rsidRPr="00897C5D">
        <w:rPr>
          <w:rFonts w:ascii="Browallia New" w:hAnsi="Browallia New" w:cs="Browallia New"/>
          <w:spacing w:val="-6"/>
          <w:sz w:val="26"/>
          <w:szCs w:val="26"/>
          <w:lang w:val="en-US"/>
        </w:rPr>
        <w:t>,</w:t>
      </w:r>
      <w:r w:rsidR="00897C5D" w:rsidRPr="00897C5D">
        <w:rPr>
          <w:rFonts w:ascii="Browallia New" w:hAnsi="Browallia New" w:cs="Browallia New"/>
          <w:spacing w:val="-6"/>
          <w:sz w:val="26"/>
          <w:szCs w:val="26"/>
        </w:rPr>
        <w:t>320</w:t>
      </w:r>
      <w:r w:rsidRPr="00897C5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(พ.ศ. </w:t>
      </w:r>
      <w:r w:rsidR="00897C5D" w:rsidRPr="00897C5D">
        <w:rPr>
          <w:rFonts w:ascii="Browallia New" w:hAnsi="Browallia New" w:cs="Browallia New"/>
          <w:spacing w:val="-6"/>
          <w:sz w:val="26"/>
          <w:szCs w:val="26"/>
        </w:rPr>
        <w:t>2563</w:t>
      </w:r>
      <w:r w:rsidRPr="00897C5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6"/>
          <w:sz w:val="26"/>
          <w:szCs w:val="26"/>
          <w:lang w:val="en-US"/>
        </w:rPr>
        <w:t>:</w:t>
      </w:r>
      <w:r w:rsidRPr="00897C5D">
        <w:rPr>
          <w:rFonts w:ascii="Browallia New" w:hAnsi="Browallia New" w:cs="Browallia New"/>
          <w:spacing w:val="-6"/>
          <w:sz w:val="26"/>
          <w:szCs w:val="26"/>
          <w:cs/>
          <w:lang w:val="en-US"/>
        </w:rPr>
        <w:t xml:space="preserve"> </w:t>
      </w:r>
      <w:r w:rsidR="00897C5D" w:rsidRPr="00897C5D">
        <w:rPr>
          <w:rFonts w:ascii="Browallia New" w:hAnsi="Browallia New" w:cs="Browallia New"/>
          <w:spacing w:val="-6"/>
          <w:sz w:val="26"/>
          <w:szCs w:val="26"/>
        </w:rPr>
        <w:t>574</w:t>
      </w:r>
      <w:r w:rsidRPr="00897C5D">
        <w:rPr>
          <w:rFonts w:ascii="Browallia New" w:hAnsi="Browallia New" w:cs="Browallia New"/>
          <w:spacing w:val="-6"/>
          <w:sz w:val="26"/>
          <w:szCs w:val="26"/>
          <w:lang w:val="en-US"/>
        </w:rPr>
        <w:t>,</w:t>
      </w:r>
      <w:r w:rsidR="00897C5D" w:rsidRPr="00897C5D">
        <w:rPr>
          <w:rFonts w:ascii="Browallia New" w:hAnsi="Browallia New" w:cs="Browallia New"/>
          <w:spacing w:val="-6"/>
          <w:sz w:val="26"/>
          <w:szCs w:val="26"/>
        </w:rPr>
        <w:t>717</w:t>
      </w:r>
      <w:r w:rsidRPr="00897C5D">
        <w:rPr>
          <w:rFonts w:ascii="Browallia New" w:hAnsi="Browallia New" w:cs="Browallia New"/>
          <w:spacing w:val="-6"/>
          <w:sz w:val="26"/>
          <w:szCs w:val="26"/>
          <w:lang w:val="en-US"/>
        </w:rPr>
        <w:t xml:space="preserve"> </w:t>
      </w:r>
      <w:r w:rsidRPr="00897C5D">
        <w:rPr>
          <w:rFonts w:ascii="Browallia New" w:hAnsi="Browallia New" w:cs="Browallia New"/>
          <w:spacing w:val="-6"/>
          <w:sz w:val="26"/>
          <w:szCs w:val="26"/>
          <w:cs/>
        </w:rPr>
        <w:t xml:space="preserve">บาท และ </w:t>
      </w:r>
      <w:r w:rsidR="00897C5D" w:rsidRPr="00897C5D">
        <w:rPr>
          <w:rFonts w:ascii="Browallia New" w:hAnsi="Browallia New" w:cs="Browallia New"/>
          <w:spacing w:val="-6"/>
          <w:sz w:val="26"/>
          <w:szCs w:val="26"/>
        </w:rPr>
        <w:t>268</w:t>
      </w:r>
      <w:r w:rsidRPr="00897C5D">
        <w:rPr>
          <w:rFonts w:ascii="Browallia New" w:hAnsi="Browallia New" w:cs="Browallia New"/>
          <w:spacing w:val="-6"/>
          <w:sz w:val="26"/>
          <w:szCs w:val="26"/>
          <w:lang w:val="en-US"/>
        </w:rPr>
        <w:t>,</w:t>
      </w:r>
      <w:r w:rsidR="00897C5D" w:rsidRPr="00897C5D">
        <w:rPr>
          <w:rFonts w:ascii="Browallia New" w:hAnsi="Browallia New" w:cs="Browallia New"/>
          <w:spacing w:val="-6"/>
          <w:sz w:val="26"/>
          <w:szCs w:val="26"/>
        </w:rPr>
        <w:t>100</w:t>
      </w:r>
      <w:r w:rsidRPr="00897C5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6"/>
          <w:sz w:val="26"/>
          <w:szCs w:val="26"/>
          <w:cs/>
        </w:rPr>
        <w:t>บาท) ได้รวมอยู่ใน</w:t>
      </w:r>
      <w:r w:rsidRPr="00897C5D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6"/>
          <w:sz w:val="26"/>
          <w:szCs w:val="26"/>
          <w:cs/>
        </w:rPr>
        <w:t>“ต้นทุนจากการให้บริการ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>”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ในงบการเงินรวมและงบการเงินเฉพาะกิจการตามลำดับ</w:t>
      </w:r>
    </w:p>
    <w:p w14:paraId="20DDEE08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D016824" w14:textId="4C352F7A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ค่าใช้จ่ายจำนวน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170</w:t>
      </w:r>
      <w:r w:rsidR="006C0F8E" w:rsidRPr="00897C5D">
        <w:rPr>
          <w:rFonts w:ascii="Browallia New" w:hAnsi="Browallia New" w:cs="Browallia New"/>
          <w:spacing w:val="-4"/>
          <w:sz w:val="26"/>
          <w:szCs w:val="26"/>
          <w:lang w:val="en-US"/>
        </w:rPr>
        <w:t>,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202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และ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170</w:t>
      </w:r>
      <w:r w:rsidR="006C0F8E" w:rsidRPr="00897C5D">
        <w:rPr>
          <w:rFonts w:ascii="Browallia New" w:hAnsi="Browallia New" w:cs="Browallia New"/>
          <w:spacing w:val="-4"/>
          <w:sz w:val="26"/>
          <w:szCs w:val="26"/>
          <w:lang w:val="en-US"/>
        </w:rPr>
        <w:t>,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202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(พ.ศ.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lang w:val="en-US"/>
        </w:rPr>
        <w:t>: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164</w:t>
      </w:r>
      <w:r w:rsidRPr="00897C5D">
        <w:rPr>
          <w:rFonts w:ascii="Browallia New" w:hAnsi="Browallia New" w:cs="Browallia New"/>
          <w:spacing w:val="-4"/>
          <w:sz w:val="26"/>
          <w:szCs w:val="26"/>
          <w:lang w:val="en-US"/>
        </w:rPr>
        <w:t>,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803</w:t>
      </w:r>
      <w:r w:rsidRPr="00897C5D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และ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164</w:t>
      </w:r>
      <w:r w:rsidRPr="00897C5D">
        <w:rPr>
          <w:rFonts w:ascii="Browallia New" w:hAnsi="Browallia New" w:cs="Browallia New"/>
          <w:spacing w:val="-4"/>
          <w:sz w:val="26"/>
          <w:szCs w:val="26"/>
          <w:lang w:val="en-US"/>
        </w:rPr>
        <w:t>,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803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>บาท) ได้รวมอยู่ใน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>“ค่าใช้จ่ายในการ</w:t>
      </w:r>
      <w:r w:rsidR="000F4F36" w:rsidRPr="00897C5D">
        <w:rPr>
          <w:rFonts w:ascii="Browallia New" w:hAnsi="Browallia New" w:cs="Browallia New"/>
          <w:spacing w:val="-4"/>
          <w:sz w:val="26"/>
          <w:szCs w:val="26"/>
          <w:cs/>
        </w:rPr>
        <w:t>ให้บริการ</w:t>
      </w:r>
      <w:r w:rsidRPr="00897C5D">
        <w:rPr>
          <w:rFonts w:ascii="Browallia New" w:hAnsi="Browallia New" w:cs="Browallia New"/>
          <w:sz w:val="26"/>
          <w:szCs w:val="26"/>
          <w:cs/>
        </w:rPr>
        <w:t>” ในงบการเงินรวมและงบการเงินเฉพาะกิจการตามลำดับ</w:t>
      </w:r>
    </w:p>
    <w:p w14:paraId="3A0538F8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56760BA" w14:textId="410AFDF1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ค่าใช้จ่ายจำนวน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394</w:t>
      </w:r>
      <w:r w:rsidR="006C0F8E" w:rsidRPr="00897C5D">
        <w:rPr>
          <w:rFonts w:ascii="Browallia New" w:hAnsi="Browallia New" w:cs="Browallia New"/>
          <w:spacing w:val="-4"/>
          <w:sz w:val="26"/>
          <w:szCs w:val="26"/>
          <w:lang w:val="en-US"/>
        </w:rPr>
        <w:t>,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782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และ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394</w:t>
      </w:r>
      <w:r w:rsidR="006C0F8E" w:rsidRPr="00897C5D">
        <w:rPr>
          <w:rFonts w:ascii="Browallia New" w:hAnsi="Browallia New" w:cs="Browallia New"/>
          <w:spacing w:val="-4"/>
          <w:sz w:val="26"/>
          <w:szCs w:val="26"/>
          <w:lang w:val="en-US"/>
        </w:rPr>
        <w:t>,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782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(พ.ศ.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: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381</w:t>
      </w:r>
      <w:r w:rsidRPr="00897C5D">
        <w:rPr>
          <w:rFonts w:ascii="Browallia New" w:hAnsi="Browallia New" w:cs="Browallia New"/>
          <w:spacing w:val="-4"/>
          <w:sz w:val="26"/>
          <w:szCs w:val="26"/>
          <w:lang w:val="en-US"/>
        </w:rPr>
        <w:t>,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058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และ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381</w:t>
      </w:r>
      <w:r w:rsidRPr="00897C5D">
        <w:rPr>
          <w:rFonts w:ascii="Browallia New" w:hAnsi="Browallia New" w:cs="Browallia New"/>
          <w:spacing w:val="-4"/>
          <w:sz w:val="26"/>
          <w:szCs w:val="26"/>
          <w:lang w:val="en-US"/>
        </w:rPr>
        <w:t>,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058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>บาท) ได้รวมอยู่ใน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>“ค่าใช้จ่ายในการบริหาร”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ในงบการเงินรวมและงบการเงินเฉพาะกิจการตามลำดับ</w:t>
      </w:r>
    </w:p>
    <w:p w14:paraId="19F6A939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6C6A7AE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2E1B8BFD" w14:textId="77777777" w:rsidR="00D72E2E" w:rsidRPr="00897C5D" w:rsidRDefault="00D72E2E" w:rsidP="00D72E2E">
      <w:pPr>
        <w:tabs>
          <w:tab w:val="left" w:pos="567"/>
        </w:tabs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D72E2E" w:rsidRPr="00897C5D" w14:paraId="740139E6" w14:textId="77777777" w:rsidTr="004D5F8E">
        <w:tc>
          <w:tcPr>
            <w:tcW w:w="4392" w:type="dxa"/>
            <w:vAlign w:val="bottom"/>
          </w:tcPr>
          <w:p w14:paraId="71D63137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2AEFAF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39EB36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6CA32CC0" w14:textId="77777777" w:rsidTr="004D5F8E">
        <w:tc>
          <w:tcPr>
            <w:tcW w:w="4392" w:type="dxa"/>
            <w:vAlign w:val="bottom"/>
          </w:tcPr>
          <w:p w14:paraId="6E17311A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C398BA" w14:textId="6BB50C26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C6C8CD" w14:textId="62246410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1220E9" w14:textId="3F7830EA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856C93" w14:textId="75CF0EA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05F0E054" w14:textId="77777777" w:rsidTr="004D5F8E">
        <w:tc>
          <w:tcPr>
            <w:tcW w:w="4392" w:type="dxa"/>
            <w:vAlign w:val="bottom"/>
          </w:tcPr>
          <w:p w14:paraId="4AF8AA93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0B4A7B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D93CB6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F04FF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339A80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633E2" w:rsidRPr="00897C5D" w14:paraId="08E71A26" w14:textId="77777777" w:rsidTr="004D5F8E">
        <w:trPr>
          <w:trHeight w:val="80"/>
        </w:trPr>
        <w:tc>
          <w:tcPr>
            <w:tcW w:w="4392" w:type="dxa"/>
          </w:tcPr>
          <w:p w14:paraId="04DAB5AF" w14:textId="77777777" w:rsidR="008633E2" w:rsidRPr="00897C5D" w:rsidRDefault="008633E2" w:rsidP="008633E2">
            <w:pPr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296" w:type="dxa"/>
            <w:shd w:val="clear" w:color="auto" w:fill="FAFAFA"/>
          </w:tcPr>
          <w:p w14:paraId="02C8A4A4" w14:textId="7E589E1A" w:rsidR="008633E2" w:rsidRPr="00897C5D" w:rsidRDefault="008633E2" w:rsidP="008633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  <w:p w14:paraId="5578B2C5" w14:textId="2EB79381" w:rsidR="008633E2" w:rsidRPr="00897C5D" w:rsidRDefault="008633E2" w:rsidP="008633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ถึงร้อยละ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09</w:t>
            </w:r>
          </w:p>
        </w:tc>
        <w:tc>
          <w:tcPr>
            <w:tcW w:w="1296" w:type="dxa"/>
          </w:tcPr>
          <w:p w14:paraId="126F1240" w14:textId="766F5ACE" w:rsidR="008633E2" w:rsidRPr="00897C5D" w:rsidRDefault="008633E2" w:rsidP="008633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  <w:p w14:paraId="4A1BDD31" w14:textId="2024E2C1" w:rsidR="008633E2" w:rsidRPr="00897C5D" w:rsidRDefault="008633E2" w:rsidP="008633E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ถึงร้อยละ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09</w:t>
            </w:r>
          </w:p>
        </w:tc>
        <w:tc>
          <w:tcPr>
            <w:tcW w:w="1296" w:type="dxa"/>
            <w:shd w:val="clear" w:color="auto" w:fill="FAFAFA"/>
          </w:tcPr>
          <w:p w14:paraId="2A0186A1" w14:textId="3E2156B7" w:rsidR="008633E2" w:rsidRPr="00897C5D" w:rsidRDefault="008633E2" w:rsidP="008633E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97C5D"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.</w:t>
            </w:r>
            <w:r w:rsidR="00897C5D"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90</w:t>
            </w:r>
          </w:p>
        </w:tc>
        <w:tc>
          <w:tcPr>
            <w:tcW w:w="1296" w:type="dxa"/>
          </w:tcPr>
          <w:p w14:paraId="1796A290" w14:textId="01EB8DEA" w:rsidR="008633E2" w:rsidRPr="00897C5D" w:rsidRDefault="008633E2" w:rsidP="008633E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97C5D"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.</w:t>
            </w:r>
            <w:r w:rsidR="00897C5D"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91</w:t>
            </w:r>
          </w:p>
        </w:tc>
      </w:tr>
      <w:tr w:rsidR="008633E2" w:rsidRPr="00897C5D" w14:paraId="5186E537" w14:textId="77777777" w:rsidTr="004D5F8E">
        <w:trPr>
          <w:trHeight w:val="80"/>
        </w:trPr>
        <w:tc>
          <w:tcPr>
            <w:tcW w:w="4392" w:type="dxa"/>
          </w:tcPr>
          <w:p w14:paraId="24E2E13F" w14:textId="77777777" w:rsidR="008633E2" w:rsidRPr="00897C5D" w:rsidRDefault="008633E2" w:rsidP="008633E2">
            <w:pPr>
              <w:ind w:right="-80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1296" w:type="dxa"/>
            <w:shd w:val="clear" w:color="auto" w:fill="FAFAFA"/>
          </w:tcPr>
          <w:p w14:paraId="2EE805A1" w14:textId="7613C61E" w:rsidR="008633E2" w:rsidRPr="00897C5D" w:rsidRDefault="008633E2" w:rsidP="008633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</w:t>
            </w:r>
          </w:p>
        </w:tc>
        <w:tc>
          <w:tcPr>
            <w:tcW w:w="1296" w:type="dxa"/>
          </w:tcPr>
          <w:p w14:paraId="162CBFDE" w14:textId="10148620" w:rsidR="008633E2" w:rsidRPr="00897C5D" w:rsidRDefault="008633E2" w:rsidP="008633E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897C5D"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5</w:t>
            </w:r>
          </w:p>
        </w:tc>
        <w:tc>
          <w:tcPr>
            <w:tcW w:w="1296" w:type="dxa"/>
            <w:shd w:val="clear" w:color="auto" w:fill="FAFAFA"/>
          </w:tcPr>
          <w:p w14:paraId="4DC95AF9" w14:textId="4D3C6E7E" w:rsidR="008633E2" w:rsidRPr="00897C5D" w:rsidRDefault="008633E2" w:rsidP="008633E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97C5D"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5</w:t>
            </w:r>
          </w:p>
        </w:tc>
        <w:tc>
          <w:tcPr>
            <w:tcW w:w="1296" w:type="dxa"/>
          </w:tcPr>
          <w:p w14:paraId="40B3EC8E" w14:textId="7F71A191" w:rsidR="008633E2" w:rsidRPr="00897C5D" w:rsidRDefault="008633E2" w:rsidP="008633E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897C5D"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5</w:t>
            </w:r>
          </w:p>
        </w:tc>
      </w:tr>
      <w:tr w:rsidR="008633E2" w:rsidRPr="00897C5D" w14:paraId="125538D3" w14:textId="77777777" w:rsidTr="004D5F8E">
        <w:trPr>
          <w:trHeight w:val="80"/>
        </w:trPr>
        <w:tc>
          <w:tcPr>
            <w:tcW w:w="4392" w:type="dxa"/>
          </w:tcPr>
          <w:p w14:paraId="3F1462D2" w14:textId="77777777" w:rsidR="008633E2" w:rsidRPr="00897C5D" w:rsidRDefault="008633E2" w:rsidP="008633E2">
            <w:pPr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อัตราการหมุนเวียนพนักงาน</w:t>
            </w:r>
          </w:p>
        </w:tc>
        <w:tc>
          <w:tcPr>
            <w:tcW w:w="1296" w:type="dxa"/>
            <w:shd w:val="clear" w:color="auto" w:fill="FAFAFA"/>
          </w:tcPr>
          <w:p w14:paraId="0807BEA7" w14:textId="1A469360" w:rsidR="008633E2" w:rsidRPr="00897C5D" w:rsidRDefault="008633E2" w:rsidP="008633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  <w:p w14:paraId="0C1FE517" w14:textId="5434B2C2" w:rsidR="008633E2" w:rsidRPr="00897C5D" w:rsidRDefault="008633E2" w:rsidP="008633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ถึงร้อยละ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37</w:t>
            </w:r>
          </w:p>
        </w:tc>
        <w:tc>
          <w:tcPr>
            <w:tcW w:w="1296" w:type="dxa"/>
          </w:tcPr>
          <w:p w14:paraId="3EA44BD1" w14:textId="6156C0AD" w:rsidR="008633E2" w:rsidRPr="00897C5D" w:rsidRDefault="008633E2" w:rsidP="008633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  <w:p w14:paraId="3FFD6E10" w14:textId="066484BF" w:rsidR="008633E2" w:rsidRPr="00897C5D" w:rsidRDefault="008633E2" w:rsidP="008633E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ถึงร้อยละ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37</w:t>
            </w:r>
          </w:p>
        </w:tc>
        <w:tc>
          <w:tcPr>
            <w:tcW w:w="1296" w:type="dxa"/>
            <w:shd w:val="clear" w:color="auto" w:fill="FAFAFA"/>
          </w:tcPr>
          <w:p w14:paraId="58C89C98" w14:textId="76A56FC1" w:rsidR="008633E2" w:rsidRPr="00897C5D" w:rsidRDefault="008633E2" w:rsidP="008633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  <w:p w14:paraId="78742D2E" w14:textId="521B39B0" w:rsidR="008633E2" w:rsidRPr="00897C5D" w:rsidRDefault="008633E2" w:rsidP="008633E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ถึงร้อยละ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37</w:t>
            </w:r>
          </w:p>
        </w:tc>
        <w:tc>
          <w:tcPr>
            <w:tcW w:w="1296" w:type="dxa"/>
          </w:tcPr>
          <w:p w14:paraId="1BF647F5" w14:textId="4F974823" w:rsidR="008633E2" w:rsidRPr="00897C5D" w:rsidRDefault="008633E2" w:rsidP="008633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</w:p>
          <w:p w14:paraId="52333A6D" w14:textId="64E19C9B" w:rsidR="008633E2" w:rsidRPr="00897C5D" w:rsidRDefault="008633E2" w:rsidP="008633E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ถึงร้อยละ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37</w:t>
            </w:r>
          </w:p>
        </w:tc>
      </w:tr>
      <w:tr w:rsidR="008633E2" w:rsidRPr="00897C5D" w14:paraId="302F25E3" w14:textId="77777777" w:rsidTr="004D5F8E">
        <w:trPr>
          <w:trHeight w:val="80"/>
        </w:trPr>
        <w:tc>
          <w:tcPr>
            <w:tcW w:w="4392" w:type="dxa"/>
          </w:tcPr>
          <w:p w14:paraId="6A71A63B" w14:textId="77777777" w:rsidR="008633E2" w:rsidRPr="00897C5D" w:rsidRDefault="008633E2" w:rsidP="008633E2">
            <w:pPr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อายุเกษียณ</w:t>
            </w:r>
          </w:p>
        </w:tc>
        <w:tc>
          <w:tcPr>
            <w:tcW w:w="1296" w:type="dxa"/>
            <w:shd w:val="clear" w:color="auto" w:fill="FAFAFA"/>
          </w:tcPr>
          <w:p w14:paraId="25030C63" w14:textId="69F0298F" w:rsidR="008633E2" w:rsidRPr="00897C5D" w:rsidRDefault="00897C5D" w:rsidP="008633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8633E2"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ปี</w:t>
            </w:r>
          </w:p>
        </w:tc>
        <w:tc>
          <w:tcPr>
            <w:tcW w:w="1296" w:type="dxa"/>
          </w:tcPr>
          <w:p w14:paraId="00FEFB79" w14:textId="23EF05AA" w:rsidR="008633E2" w:rsidRPr="00897C5D" w:rsidRDefault="00897C5D" w:rsidP="008633E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8633E2"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ปี</w:t>
            </w:r>
          </w:p>
        </w:tc>
        <w:tc>
          <w:tcPr>
            <w:tcW w:w="1296" w:type="dxa"/>
            <w:shd w:val="clear" w:color="auto" w:fill="FAFAFA"/>
          </w:tcPr>
          <w:p w14:paraId="51020BB3" w14:textId="0C9EE2B8" w:rsidR="008633E2" w:rsidRPr="00897C5D" w:rsidRDefault="00897C5D" w:rsidP="008633E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60</w:t>
            </w:r>
            <w:r w:rsidR="008633E2"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 xml:space="preserve"> </w:t>
            </w:r>
            <w:r w:rsidR="008633E2" w:rsidRPr="00897C5D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296" w:type="dxa"/>
          </w:tcPr>
          <w:p w14:paraId="5687BB74" w14:textId="4916802C" w:rsidR="008633E2" w:rsidRPr="00897C5D" w:rsidRDefault="00897C5D" w:rsidP="008633E2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60</w:t>
            </w:r>
            <w:r w:rsidR="008633E2" w:rsidRPr="00897C5D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</w:tr>
    </w:tbl>
    <w:p w14:paraId="1BCD39A7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B297A62" w14:textId="77777777" w:rsidR="00D72E2E" w:rsidRPr="00897C5D" w:rsidRDefault="00D72E2E" w:rsidP="00D72E2E">
      <w:pPr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  <w:r w:rsidRPr="00897C5D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</w:p>
    <w:p w14:paraId="7148DCB6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4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340"/>
        <w:gridCol w:w="1152"/>
        <w:gridCol w:w="1152"/>
        <w:gridCol w:w="1224"/>
        <w:gridCol w:w="1224"/>
        <w:gridCol w:w="1224"/>
        <w:gridCol w:w="1224"/>
      </w:tblGrid>
      <w:tr w:rsidR="00D72E2E" w:rsidRPr="00897C5D" w14:paraId="5A410020" w14:textId="77777777" w:rsidTr="00D72E2E">
        <w:tc>
          <w:tcPr>
            <w:tcW w:w="2340" w:type="dxa"/>
          </w:tcPr>
          <w:p w14:paraId="13482D87" w14:textId="77777777" w:rsidR="00D72E2E" w:rsidRPr="00897C5D" w:rsidRDefault="00D72E2E" w:rsidP="00D72E2E">
            <w:pPr>
              <w:ind w:left="-18"/>
              <w:jc w:val="lef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720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3074DD0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D72E2E" w:rsidRPr="00897C5D" w14:paraId="3692CB47" w14:textId="77777777" w:rsidTr="00D72E2E">
        <w:tc>
          <w:tcPr>
            <w:tcW w:w="2340" w:type="dxa"/>
          </w:tcPr>
          <w:p w14:paraId="0AAEA41E" w14:textId="77777777" w:rsidR="00D72E2E" w:rsidRPr="00897C5D" w:rsidRDefault="00D72E2E" w:rsidP="00D72E2E">
            <w:pPr>
              <w:ind w:left="-18"/>
              <w:jc w:val="lef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</w:tcPr>
          <w:p w14:paraId="68DADA3A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lang w:val="en-US" w:eastAsia="th-TH"/>
              </w:rPr>
            </w:pPr>
          </w:p>
        </w:tc>
        <w:tc>
          <w:tcPr>
            <w:tcW w:w="48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EF2E047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  <w:r w:rsidRPr="00897C5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(บาท)</w:t>
            </w:r>
          </w:p>
        </w:tc>
      </w:tr>
      <w:tr w:rsidR="00D72E2E" w:rsidRPr="00897C5D" w14:paraId="3A5413E7" w14:textId="77777777" w:rsidTr="00D72E2E">
        <w:tc>
          <w:tcPr>
            <w:tcW w:w="2340" w:type="dxa"/>
          </w:tcPr>
          <w:p w14:paraId="388D2136" w14:textId="77777777" w:rsidR="00D72E2E" w:rsidRPr="00897C5D" w:rsidRDefault="00D72E2E" w:rsidP="00D72E2E">
            <w:pPr>
              <w:ind w:left="-18"/>
              <w:jc w:val="lef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</w:tcPr>
          <w:p w14:paraId="193FD3DC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AF5E16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B9508E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D72E2E" w:rsidRPr="00897C5D" w14:paraId="099D25A2" w14:textId="77777777" w:rsidTr="00D72E2E">
        <w:tc>
          <w:tcPr>
            <w:tcW w:w="2340" w:type="dxa"/>
          </w:tcPr>
          <w:p w14:paraId="468C6739" w14:textId="77777777" w:rsidR="00D72E2E" w:rsidRPr="00897C5D" w:rsidRDefault="00D72E2E" w:rsidP="00D72E2E">
            <w:pPr>
              <w:ind w:left="-18"/>
              <w:jc w:val="lef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1360DB8A" w14:textId="550747FC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05D2EAD8" w14:textId="1C755E0D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07880C4E" w14:textId="3EC5391C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094CC9C8" w14:textId="63CFD7EE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61E5AF08" w14:textId="6CF82811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4378BAA5" w14:textId="58EEB5BF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  <w:t>2563</w:t>
            </w:r>
          </w:p>
        </w:tc>
      </w:tr>
      <w:tr w:rsidR="00D72E2E" w:rsidRPr="00897C5D" w14:paraId="03F4BE85" w14:textId="77777777" w:rsidTr="00D72E2E">
        <w:tc>
          <w:tcPr>
            <w:tcW w:w="2340" w:type="dxa"/>
          </w:tcPr>
          <w:p w14:paraId="6CB97B96" w14:textId="77777777" w:rsidR="00D72E2E" w:rsidRPr="00897C5D" w:rsidRDefault="00D72E2E" w:rsidP="00D72E2E">
            <w:pPr>
              <w:ind w:left="-18"/>
              <w:jc w:val="lef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22C70B20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4902982D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14:paraId="0394D01E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7F00B33C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14:paraId="58E908AB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7EFE7C55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</w:tr>
      <w:tr w:rsidR="00D72E2E" w:rsidRPr="00897C5D" w14:paraId="12EE7ACE" w14:textId="77777777" w:rsidTr="00D72E2E">
        <w:tc>
          <w:tcPr>
            <w:tcW w:w="2340" w:type="dxa"/>
          </w:tcPr>
          <w:p w14:paraId="5F3DAEAF" w14:textId="77777777" w:rsidR="00D72E2E" w:rsidRPr="00897C5D" w:rsidRDefault="00D72E2E" w:rsidP="00D72E2E">
            <w:pPr>
              <w:ind w:left="-18"/>
              <w:jc w:val="left"/>
              <w:rPr>
                <w:rFonts w:ascii="Browallia New" w:hAnsi="Browallia New" w:cs="Browallia New"/>
                <w:sz w:val="24"/>
                <w:szCs w:val="24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152" w:type="dxa"/>
            <w:shd w:val="clear" w:color="auto" w:fill="FAFAFA"/>
          </w:tcPr>
          <w:p w14:paraId="5C635C85" w14:textId="573575C1" w:rsidR="00D72E2E" w:rsidRPr="00897C5D" w:rsidRDefault="00362004" w:rsidP="00D72E2E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ร้อยละ</w:t>
            </w:r>
            <w:r w:rsidR="00BE4F35" w:rsidRPr="00897C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BE4F35" w:rsidRPr="00897C5D">
              <w:rPr>
                <w:rFonts w:ascii="Browallia New" w:hAnsi="Browallia New" w:cs="Browallia New"/>
                <w:sz w:val="24"/>
                <w:szCs w:val="24"/>
                <w:lang w:val="en-US"/>
              </w:rPr>
              <w:t>.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50</w:t>
            </w:r>
          </w:p>
        </w:tc>
        <w:tc>
          <w:tcPr>
            <w:tcW w:w="1152" w:type="dxa"/>
          </w:tcPr>
          <w:p w14:paraId="6AE13833" w14:textId="66EA7C56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897C5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50</w:t>
            </w:r>
          </w:p>
        </w:tc>
        <w:tc>
          <w:tcPr>
            <w:tcW w:w="1224" w:type="dxa"/>
            <w:shd w:val="clear" w:color="auto" w:fill="FAFAFA"/>
          </w:tcPr>
          <w:p w14:paraId="5D35ED38" w14:textId="58D771D4" w:rsidR="00D72E2E" w:rsidRPr="00897C5D" w:rsidRDefault="00515759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 w:eastAsia="th-TH"/>
              </w:rPr>
              <w:t xml:space="preserve">ลดลง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452</w:t>
            </w:r>
            <w:r w:rsidRPr="00897C5D"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284</w:t>
            </w:r>
          </w:p>
        </w:tc>
        <w:tc>
          <w:tcPr>
            <w:tcW w:w="1224" w:type="dxa"/>
            <w:shd w:val="clear" w:color="auto" w:fill="auto"/>
          </w:tcPr>
          <w:p w14:paraId="78DA5E5F" w14:textId="70D8A063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 w:eastAsia="th-TH"/>
              </w:rPr>
              <w:t>ลดลง</w:t>
            </w:r>
            <w:r w:rsidRPr="00897C5D"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384</w:t>
            </w:r>
            <w:r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658</w:t>
            </w:r>
          </w:p>
        </w:tc>
        <w:tc>
          <w:tcPr>
            <w:tcW w:w="1224" w:type="dxa"/>
            <w:shd w:val="clear" w:color="auto" w:fill="FAFAFA"/>
          </w:tcPr>
          <w:p w14:paraId="6C636B54" w14:textId="7C9CF336" w:rsidR="00D72E2E" w:rsidRPr="00897C5D" w:rsidRDefault="00515759" w:rsidP="00D72E2E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cs/>
                <w:lang w:val="en-US" w:eastAsia="th-TH"/>
              </w:rPr>
              <w:t xml:space="preserve">เพิ่มขึ้น 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eastAsia="th-TH"/>
              </w:rPr>
              <w:t>481</w:t>
            </w: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eastAsia="th-TH"/>
              </w:rPr>
              <w:t>017</w:t>
            </w:r>
          </w:p>
        </w:tc>
        <w:tc>
          <w:tcPr>
            <w:tcW w:w="1224" w:type="dxa"/>
          </w:tcPr>
          <w:p w14:paraId="3D19696E" w14:textId="114ECB47" w:rsidR="00D72E2E" w:rsidRPr="00897C5D" w:rsidRDefault="00D72E2E" w:rsidP="00D72E2E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cs/>
                <w:lang w:val="en-US" w:eastAsia="th-TH"/>
              </w:rPr>
              <w:t xml:space="preserve">เพิ่มขึ้น 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eastAsia="th-TH"/>
              </w:rPr>
              <w:t>412</w:t>
            </w: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eastAsia="th-TH"/>
              </w:rPr>
              <w:t>557</w:t>
            </w:r>
          </w:p>
        </w:tc>
      </w:tr>
      <w:tr w:rsidR="00D72E2E" w:rsidRPr="00897C5D" w14:paraId="13A1338A" w14:textId="77777777" w:rsidTr="00D72E2E">
        <w:trPr>
          <w:trHeight w:val="288"/>
        </w:trPr>
        <w:tc>
          <w:tcPr>
            <w:tcW w:w="2340" w:type="dxa"/>
          </w:tcPr>
          <w:p w14:paraId="61E9DC25" w14:textId="77777777" w:rsidR="00D72E2E" w:rsidRPr="00897C5D" w:rsidRDefault="00D72E2E" w:rsidP="00D72E2E">
            <w:pPr>
              <w:ind w:left="-18"/>
              <w:jc w:val="lef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152" w:type="dxa"/>
            <w:shd w:val="clear" w:color="auto" w:fill="FAFAFA"/>
          </w:tcPr>
          <w:p w14:paraId="63AF50D4" w14:textId="68EF7663" w:rsidR="00D72E2E" w:rsidRPr="00897C5D" w:rsidRDefault="00362004" w:rsidP="00D72E2E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ร้อยละ</w:t>
            </w:r>
            <w:r w:rsidR="00BE4F35" w:rsidRPr="00897C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BE4F35" w:rsidRPr="00897C5D">
              <w:rPr>
                <w:rFonts w:ascii="Browallia New" w:hAnsi="Browallia New" w:cs="Browallia New"/>
                <w:sz w:val="24"/>
                <w:szCs w:val="24"/>
                <w:lang w:val="en-US"/>
              </w:rPr>
              <w:t>.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50</w:t>
            </w:r>
          </w:p>
        </w:tc>
        <w:tc>
          <w:tcPr>
            <w:tcW w:w="1152" w:type="dxa"/>
          </w:tcPr>
          <w:p w14:paraId="57BCC99A" w14:textId="4A473322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897C5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50</w:t>
            </w:r>
          </w:p>
        </w:tc>
        <w:tc>
          <w:tcPr>
            <w:tcW w:w="1224" w:type="dxa"/>
            <w:shd w:val="clear" w:color="auto" w:fill="FAFAFA"/>
          </w:tcPr>
          <w:p w14:paraId="008F0B11" w14:textId="16D8D05A" w:rsidR="00D72E2E" w:rsidRPr="00897C5D" w:rsidRDefault="00515759" w:rsidP="00D72E2E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 w:eastAsia="th-TH"/>
              </w:rPr>
              <w:t xml:space="preserve">เพิ่มขึ้น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543</w:t>
            </w:r>
            <w:r w:rsidRPr="00897C5D"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487</w:t>
            </w:r>
          </w:p>
        </w:tc>
        <w:tc>
          <w:tcPr>
            <w:tcW w:w="1224" w:type="dxa"/>
            <w:shd w:val="clear" w:color="auto" w:fill="auto"/>
          </w:tcPr>
          <w:p w14:paraId="0AA830CB" w14:textId="59B012C3" w:rsidR="00D72E2E" w:rsidRPr="00897C5D" w:rsidRDefault="00D72E2E" w:rsidP="00D72E2E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 w:eastAsia="th-TH"/>
              </w:rPr>
              <w:t>เพิ่มขึ้น</w:t>
            </w:r>
            <w:r w:rsidRPr="00897C5D"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437</w:t>
            </w:r>
            <w:r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721</w:t>
            </w: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 w:eastAsia="th-TH"/>
              </w:rPr>
              <w:t xml:space="preserve">   </w:t>
            </w:r>
            <w:r w:rsidRPr="00897C5D"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  <w:t xml:space="preserve"> </w:t>
            </w:r>
          </w:p>
        </w:tc>
        <w:tc>
          <w:tcPr>
            <w:tcW w:w="1224" w:type="dxa"/>
            <w:shd w:val="clear" w:color="auto" w:fill="FAFAFA"/>
          </w:tcPr>
          <w:p w14:paraId="71649643" w14:textId="70644817" w:rsidR="00D72E2E" w:rsidRPr="00897C5D" w:rsidRDefault="00515759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cs/>
                <w:lang w:val="en-US" w:eastAsia="th-TH"/>
              </w:rPr>
              <w:t xml:space="preserve">ลดลง 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eastAsia="th-TH"/>
              </w:rPr>
              <w:t>496</w:t>
            </w: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eastAsia="th-TH"/>
              </w:rPr>
              <w:t>090</w:t>
            </w:r>
          </w:p>
        </w:tc>
        <w:tc>
          <w:tcPr>
            <w:tcW w:w="1224" w:type="dxa"/>
          </w:tcPr>
          <w:p w14:paraId="3AE58EB9" w14:textId="10CD72B3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 w:eastAsia="th-TH"/>
              </w:rPr>
              <w:t xml:space="preserve">ลดลง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399</w:t>
            </w:r>
            <w:r w:rsidRPr="00897C5D"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531</w:t>
            </w:r>
          </w:p>
        </w:tc>
      </w:tr>
      <w:tr w:rsidR="00D72E2E" w:rsidRPr="00897C5D" w14:paraId="4D04408A" w14:textId="77777777" w:rsidTr="00D72E2E">
        <w:trPr>
          <w:trHeight w:val="288"/>
        </w:trPr>
        <w:tc>
          <w:tcPr>
            <w:tcW w:w="2340" w:type="dxa"/>
          </w:tcPr>
          <w:p w14:paraId="2A42F0ED" w14:textId="77777777" w:rsidR="00D72E2E" w:rsidRPr="00897C5D" w:rsidRDefault="00D72E2E" w:rsidP="00D72E2E">
            <w:pPr>
              <w:ind w:left="-18"/>
              <w:jc w:val="left"/>
              <w:rPr>
                <w:rFonts w:ascii="Browallia New" w:hAnsi="Browallia New" w:cs="Browallia New"/>
                <w:sz w:val="24"/>
                <w:szCs w:val="24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อัตราการหมุนเวียนพนักงาน</w:t>
            </w:r>
          </w:p>
        </w:tc>
        <w:tc>
          <w:tcPr>
            <w:tcW w:w="1152" w:type="dxa"/>
            <w:shd w:val="clear" w:color="auto" w:fill="FAFAFA"/>
          </w:tcPr>
          <w:p w14:paraId="65218BFD" w14:textId="1EB75D53" w:rsidR="00D72E2E" w:rsidRPr="00897C5D" w:rsidRDefault="00362004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  <w:r w:rsidR="00BE4F35" w:rsidRPr="00897C5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10</w:t>
            </w:r>
          </w:p>
        </w:tc>
        <w:tc>
          <w:tcPr>
            <w:tcW w:w="1152" w:type="dxa"/>
          </w:tcPr>
          <w:p w14:paraId="53044539" w14:textId="125588EB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10</w:t>
            </w:r>
          </w:p>
        </w:tc>
        <w:tc>
          <w:tcPr>
            <w:tcW w:w="1224" w:type="dxa"/>
            <w:shd w:val="clear" w:color="auto" w:fill="FAFAFA"/>
          </w:tcPr>
          <w:p w14:paraId="65E06D27" w14:textId="0F52E8FF" w:rsidR="00D72E2E" w:rsidRPr="00897C5D" w:rsidRDefault="00515759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ลดลง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433</w:t>
            </w:r>
            <w:r w:rsidRPr="00897C5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474</w:t>
            </w:r>
          </w:p>
        </w:tc>
        <w:tc>
          <w:tcPr>
            <w:tcW w:w="1224" w:type="dxa"/>
            <w:shd w:val="clear" w:color="auto" w:fill="auto"/>
          </w:tcPr>
          <w:p w14:paraId="6DC85C03" w14:textId="4576186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</w:rPr>
              <w:t>ลดลง</w:t>
            </w:r>
            <w:r w:rsidRPr="00897C5D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349</w:t>
            </w:r>
            <w:r w:rsidRPr="00897C5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214</w:t>
            </w:r>
          </w:p>
        </w:tc>
        <w:tc>
          <w:tcPr>
            <w:tcW w:w="1224" w:type="dxa"/>
            <w:shd w:val="clear" w:color="auto" w:fill="FAFAFA"/>
          </w:tcPr>
          <w:p w14:paraId="3A7EE00B" w14:textId="4867B55D" w:rsidR="00D72E2E" w:rsidRPr="00897C5D" w:rsidRDefault="00515759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  <w:lang w:val="en-US"/>
              </w:rPr>
            </w:pP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cs/>
                <w:lang w:val="en-US"/>
              </w:rPr>
              <w:t xml:space="preserve">เพิ่มขึ้น 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</w:rPr>
              <w:t>479</w:t>
            </w: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</w:rPr>
              <w:t>472</w:t>
            </w:r>
          </w:p>
        </w:tc>
        <w:tc>
          <w:tcPr>
            <w:tcW w:w="1224" w:type="dxa"/>
          </w:tcPr>
          <w:p w14:paraId="3065D0B3" w14:textId="06AE2CB4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3"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</w:rPr>
              <w:t>385</w:t>
            </w: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</w:rPr>
              <w:t>478</w:t>
            </w:r>
          </w:p>
        </w:tc>
      </w:tr>
    </w:tbl>
    <w:p w14:paraId="372CBBFC" w14:textId="77777777" w:rsidR="00D72E2E" w:rsidRPr="00897C5D" w:rsidRDefault="00D72E2E" w:rsidP="00D72E2E">
      <w:pPr>
        <w:rPr>
          <w:rFonts w:ascii="Browallia New" w:hAnsi="Browallia New" w:cs="Browallia New"/>
          <w:sz w:val="26"/>
          <w:szCs w:val="26"/>
        </w:rPr>
      </w:pPr>
    </w:p>
    <w:p w14:paraId="4A3481D2" w14:textId="77777777" w:rsidR="00D72E2E" w:rsidRPr="00897C5D" w:rsidRDefault="00D72E2E" w:rsidP="00D72E2E">
      <w:pPr>
        <w:rPr>
          <w:rFonts w:ascii="Browallia New" w:hAnsi="Browallia New" w:cs="Browallia New"/>
        </w:rPr>
      </w:pPr>
      <w:r w:rsidRPr="00897C5D">
        <w:rPr>
          <w:rFonts w:ascii="Browallia New" w:hAnsi="Browallia New" w:cs="Browallia New"/>
        </w:rPr>
        <w:br w:type="page"/>
      </w:r>
    </w:p>
    <w:tbl>
      <w:tblPr>
        <w:tblW w:w="9549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349"/>
        <w:gridCol w:w="1152"/>
        <w:gridCol w:w="1152"/>
        <w:gridCol w:w="1224"/>
        <w:gridCol w:w="1224"/>
        <w:gridCol w:w="1224"/>
        <w:gridCol w:w="1224"/>
      </w:tblGrid>
      <w:tr w:rsidR="00D72E2E" w:rsidRPr="00897C5D" w14:paraId="5F7224F1" w14:textId="77777777" w:rsidTr="00D72E2E">
        <w:tc>
          <w:tcPr>
            <w:tcW w:w="2349" w:type="dxa"/>
          </w:tcPr>
          <w:p w14:paraId="5B6535DF" w14:textId="77777777" w:rsidR="00D72E2E" w:rsidRPr="00897C5D" w:rsidRDefault="00D72E2E" w:rsidP="00D72E2E">
            <w:pPr>
              <w:ind w:left="-18"/>
              <w:jc w:val="lef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720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4D08B05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D72E2E" w:rsidRPr="00897C5D" w14:paraId="5C70005E" w14:textId="77777777" w:rsidTr="00D72E2E">
        <w:tc>
          <w:tcPr>
            <w:tcW w:w="2349" w:type="dxa"/>
          </w:tcPr>
          <w:p w14:paraId="3900217F" w14:textId="77777777" w:rsidR="00D72E2E" w:rsidRPr="00897C5D" w:rsidRDefault="00D72E2E" w:rsidP="00D72E2E">
            <w:pPr>
              <w:ind w:left="-18"/>
              <w:jc w:val="lef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</w:tcPr>
          <w:p w14:paraId="5511C6D9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lang w:val="en-US" w:eastAsia="th-TH"/>
              </w:rPr>
            </w:pPr>
          </w:p>
        </w:tc>
        <w:tc>
          <w:tcPr>
            <w:tcW w:w="489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6065823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  <w:r w:rsidRPr="00897C5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pacing w:val="-2"/>
                <w:sz w:val="24"/>
                <w:szCs w:val="24"/>
                <w:cs/>
              </w:rPr>
              <w:t>(บาท)</w:t>
            </w:r>
          </w:p>
        </w:tc>
      </w:tr>
      <w:tr w:rsidR="00D72E2E" w:rsidRPr="00897C5D" w14:paraId="757F1CAC" w14:textId="77777777" w:rsidTr="00D72E2E">
        <w:tc>
          <w:tcPr>
            <w:tcW w:w="2349" w:type="dxa"/>
          </w:tcPr>
          <w:p w14:paraId="4FCB0531" w14:textId="77777777" w:rsidR="00D72E2E" w:rsidRPr="00897C5D" w:rsidRDefault="00D72E2E" w:rsidP="00D72E2E">
            <w:pPr>
              <w:ind w:left="-18"/>
              <w:jc w:val="lef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</w:tcPr>
          <w:p w14:paraId="3A9309FC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F2D294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853CED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eastAsia="Times New Roman" w:hAnsi="Browallia New" w:cs="Browallia New"/>
                <w:b/>
                <w:bCs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D72E2E" w:rsidRPr="00897C5D" w14:paraId="65B3623F" w14:textId="77777777" w:rsidTr="00D72E2E">
        <w:tc>
          <w:tcPr>
            <w:tcW w:w="2349" w:type="dxa"/>
          </w:tcPr>
          <w:p w14:paraId="287BE4C0" w14:textId="77777777" w:rsidR="00D72E2E" w:rsidRPr="00897C5D" w:rsidRDefault="00D72E2E" w:rsidP="00D72E2E">
            <w:pPr>
              <w:ind w:left="-18"/>
              <w:jc w:val="lef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340373BD" w14:textId="4A27A60D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037BF946" w14:textId="7AFB3229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46169D37" w14:textId="1A8D397C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6C9A15F4" w14:textId="4074C933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6E491CB6" w14:textId="490F4B08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  <w:t>2564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</w:tcPr>
          <w:p w14:paraId="05DF61B0" w14:textId="249A2B76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val="en-US"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4"/>
                <w:szCs w:val="24"/>
                <w:lang w:eastAsia="th-TH"/>
              </w:rPr>
              <w:t>2563</w:t>
            </w:r>
          </w:p>
        </w:tc>
      </w:tr>
      <w:tr w:rsidR="00D72E2E" w:rsidRPr="00897C5D" w14:paraId="20E16B20" w14:textId="77777777" w:rsidTr="00D72E2E">
        <w:tc>
          <w:tcPr>
            <w:tcW w:w="2349" w:type="dxa"/>
          </w:tcPr>
          <w:p w14:paraId="2DCCE567" w14:textId="77777777" w:rsidR="00D72E2E" w:rsidRPr="00897C5D" w:rsidRDefault="00D72E2E" w:rsidP="00D72E2E">
            <w:pPr>
              <w:ind w:left="-18"/>
              <w:jc w:val="lef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</w:tcPr>
          <w:p w14:paraId="28896414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39D12DEE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14:paraId="28DBD50F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148972E0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FAFAFA"/>
          </w:tcPr>
          <w:p w14:paraId="7808A75B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7F093FCC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</w:p>
        </w:tc>
      </w:tr>
      <w:tr w:rsidR="00D72E2E" w:rsidRPr="00897C5D" w14:paraId="78C5CC9A" w14:textId="77777777" w:rsidTr="00D72E2E">
        <w:tc>
          <w:tcPr>
            <w:tcW w:w="2349" w:type="dxa"/>
          </w:tcPr>
          <w:p w14:paraId="02D76167" w14:textId="77777777" w:rsidR="00D72E2E" w:rsidRPr="00897C5D" w:rsidRDefault="00D72E2E" w:rsidP="00D72E2E">
            <w:pPr>
              <w:ind w:left="-18"/>
              <w:jc w:val="left"/>
              <w:rPr>
                <w:rFonts w:ascii="Browallia New" w:hAnsi="Browallia New" w:cs="Browallia New"/>
                <w:sz w:val="24"/>
                <w:szCs w:val="24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152" w:type="dxa"/>
            <w:shd w:val="clear" w:color="auto" w:fill="FAFAFA"/>
          </w:tcPr>
          <w:p w14:paraId="1BC0576E" w14:textId="239166D4" w:rsidR="00D72E2E" w:rsidRPr="00897C5D" w:rsidRDefault="00362004" w:rsidP="00D72E2E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ร้อยละ</w:t>
            </w:r>
            <w:r w:rsidR="00BE4F35" w:rsidRPr="00897C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BE4F35" w:rsidRPr="00897C5D">
              <w:rPr>
                <w:rFonts w:ascii="Browallia New" w:hAnsi="Browallia New" w:cs="Browallia New"/>
                <w:sz w:val="24"/>
                <w:szCs w:val="24"/>
                <w:lang w:val="en-US"/>
              </w:rPr>
              <w:t>.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50</w:t>
            </w:r>
          </w:p>
        </w:tc>
        <w:tc>
          <w:tcPr>
            <w:tcW w:w="1152" w:type="dxa"/>
          </w:tcPr>
          <w:p w14:paraId="3CE6D47B" w14:textId="7759F5BB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897C5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50</w:t>
            </w:r>
          </w:p>
        </w:tc>
        <w:tc>
          <w:tcPr>
            <w:tcW w:w="1224" w:type="dxa"/>
            <w:shd w:val="clear" w:color="auto" w:fill="FAFAFA"/>
          </w:tcPr>
          <w:p w14:paraId="7E724207" w14:textId="788830AB" w:rsidR="00D72E2E" w:rsidRPr="00897C5D" w:rsidRDefault="00515759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 w:eastAsia="th-TH"/>
              </w:rPr>
              <w:t xml:space="preserve">ลดลง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330</w:t>
            </w:r>
            <w:r w:rsidR="00BE4F35" w:rsidRPr="00897C5D"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151</w:t>
            </w:r>
          </w:p>
        </w:tc>
        <w:tc>
          <w:tcPr>
            <w:tcW w:w="1224" w:type="dxa"/>
          </w:tcPr>
          <w:p w14:paraId="005C1476" w14:textId="642B3DA1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 w:eastAsia="th-TH"/>
              </w:rPr>
              <w:t xml:space="preserve">ลดลง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282</w:t>
            </w:r>
            <w:r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509</w:t>
            </w:r>
          </w:p>
        </w:tc>
        <w:tc>
          <w:tcPr>
            <w:tcW w:w="1224" w:type="dxa"/>
            <w:shd w:val="clear" w:color="auto" w:fill="FAFAFA"/>
          </w:tcPr>
          <w:p w14:paraId="6789A78A" w14:textId="68CE218B" w:rsidR="00D72E2E" w:rsidRPr="00897C5D" w:rsidRDefault="00515759" w:rsidP="00D72E2E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cs/>
                <w:lang w:val="en-US" w:eastAsia="th-TH"/>
              </w:rPr>
              <w:t xml:space="preserve">เพิ่มขึ้น 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eastAsia="th-TH"/>
              </w:rPr>
              <w:t>363</w:t>
            </w: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eastAsia="th-TH"/>
              </w:rPr>
              <w:t>174</w:t>
            </w:r>
          </w:p>
        </w:tc>
        <w:tc>
          <w:tcPr>
            <w:tcW w:w="1224" w:type="dxa"/>
          </w:tcPr>
          <w:p w14:paraId="26ED4D93" w14:textId="45C07E50" w:rsidR="00D72E2E" w:rsidRPr="00897C5D" w:rsidRDefault="00D72E2E" w:rsidP="00D72E2E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cs/>
                <w:lang w:val="en-US" w:eastAsia="th-TH"/>
              </w:rPr>
              <w:t xml:space="preserve">เพิ่มขึ้น 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eastAsia="th-TH"/>
              </w:rPr>
              <w:t>312</w:t>
            </w: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eastAsia="th-TH"/>
              </w:rPr>
              <w:t>166</w:t>
            </w:r>
          </w:p>
        </w:tc>
      </w:tr>
      <w:tr w:rsidR="00D72E2E" w:rsidRPr="00897C5D" w14:paraId="621FF636" w14:textId="77777777" w:rsidTr="00D72E2E">
        <w:trPr>
          <w:trHeight w:val="288"/>
        </w:trPr>
        <w:tc>
          <w:tcPr>
            <w:tcW w:w="2349" w:type="dxa"/>
          </w:tcPr>
          <w:p w14:paraId="574725BB" w14:textId="77777777" w:rsidR="00D72E2E" w:rsidRPr="00897C5D" w:rsidRDefault="00D72E2E" w:rsidP="00D72E2E">
            <w:pPr>
              <w:ind w:left="-18"/>
              <w:jc w:val="lef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152" w:type="dxa"/>
            <w:shd w:val="clear" w:color="auto" w:fill="FAFAFA"/>
          </w:tcPr>
          <w:p w14:paraId="5F7F6574" w14:textId="3B2612E7" w:rsidR="00D72E2E" w:rsidRPr="00897C5D" w:rsidRDefault="00362004" w:rsidP="00D72E2E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>ร้อยละ</w:t>
            </w:r>
            <w:r w:rsidR="00BE4F35" w:rsidRPr="00897C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="00BE4F35" w:rsidRPr="00897C5D">
              <w:rPr>
                <w:rFonts w:ascii="Browallia New" w:hAnsi="Browallia New" w:cs="Browallia New"/>
                <w:sz w:val="24"/>
                <w:szCs w:val="24"/>
                <w:lang w:val="en-US"/>
              </w:rPr>
              <w:t>.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50</w:t>
            </w:r>
          </w:p>
        </w:tc>
        <w:tc>
          <w:tcPr>
            <w:tcW w:w="1152" w:type="dxa"/>
          </w:tcPr>
          <w:p w14:paraId="3563E9E9" w14:textId="7F4937C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0</w:t>
            </w:r>
            <w:r w:rsidRPr="00897C5D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50</w:t>
            </w:r>
          </w:p>
        </w:tc>
        <w:tc>
          <w:tcPr>
            <w:tcW w:w="1224" w:type="dxa"/>
            <w:shd w:val="clear" w:color="auto" w:fill="FAFAFA"/>
          </w:tcPr>
          <w:p w14:paraId="55115028" w14:textId="37320709" w:rsidR="00D72E2E" w:rsidRPr="00897C5D" w:rsidRDefault="00515759" w:rsidP="00D72E2E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 w:eastAsia="th-TH"/>
              </w:rPr>
              <w:t xml:space="preserve">เพิ่มขึ้น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408</w:t>
            </w:r>
            <w:r w:rsidR="00BE4F35" w:rsidRPr="00897C5D"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640</w:t>
            </w:r>
          </w:p>
        </w:tc>
        <w:tc>
          <w:tcPr>
            <w:tcW w:w="1224" w:type="dxa"/>
          </w:tcPr>
          <w:p w14:paraId="143CF76F" w14:textId="5AB8010E" w:rsidR="00D72E2E" w:rsidRPr="00897C5D" w:rsidRDefault="00D72E2E" w:rsidP="00D72E2E">
            <w:pPr>
              <w:tabs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72"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 w:eastAsia="th-TH"/>
              </w:rPr>
              <w:t xml:space="preserve">เพิ่มขึ้น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330</w:t>
            </w:r>
            <w:r w:rsidRPr="00897C5D">
              <w:rPr>
                <w:rFonts w:ascii="Browallia New" w:hAnsi="Browallia New" w:cs="Browallia New"/>
                <w:sz w:val="24"/>
                <w:szCs w:val="24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  <w:lang w:eastAsia="th-TH"/>
              </w:rPr>
              <w:t>521</w:t>
            </w:r>
          </w:p>
        </w:tc>
        <w:tc>
          <w:tcPr>
            <w:tcW w:w="1224" w:type="dxa"/>
            <w:shd w:val="clear" w:color="auto" w:fill="FAFAFA"/>
          </w:tcPr>
          <w:p w14:paraId="01ED1C31" w14:textId="081E96C8" w:rsidR="00D72E2E" w:rsidRPr="00897C5D" w:rsidRDefault="00515759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cs/>
                <w:lang w:val="en-US" w:eastAsia="th-TH"/>
              </w:rPr>
              <w:t xml:space="preserve">ลดลง 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eastAsia="th-TH"/>
              </w:rPr>
              <w:t>371</w:t>
            </w: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eastAsia="th-TH"/>
              </w:rPr>
              <w:t>822</w:t>
            </w:r>
          </w:p>
        </w:tc>
        <w:tc>
          <w:tcPr>
            <w:tcW w:w="1224" w:type="dxa"/>
          </w:tcPr>
          <w:p w14:paraId="005F467E" w14:textId="54FCE991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US" w:eastAsia="th-TH"/>
              </w:rPr>
            </w:pP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cs/>
                <w:lang w:val="en-US" w:eastAsia="th-TH"/>
              </w:rPr>
              <w:t xml:space="preserve">ลดลง 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eastAsia="th-TH"/>
              </w:rPr>
              <w:t>300</w:t>
            </w: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eastAsia="th-TH"/>
              </w:rPr>
              <w:t>663</w:t>
            </w:r>
          </w:p>
        </w:tc>
      </w:tr>
      <w:tr w:rsidR="00D72E2E" w:rsidRPr="00897C5D" w14:paraId="4727D04B" w14:textId="77777777" w:rsidTr="00D72E2E">
        <w:trPr>
          <w:trHeight w:val="288"/>
        </w:trPr>
        <w:tc>
          <w:tcPr>
            <w:tcW w:w="2349" w:type="dxa"/>
          </w:tcPr>
          <w:p w14:paraId="7F356D6B" w14:textId="77777777" w:rsidR="00D72E2E" w:rsidRPr="00897C5D" w:rsidRDefault="00D72E2E" w:rsidP="00D72E2E">
            <w:pPr>
              <w:ind w:left="-18"/>
              <w:jc w:val="left"/>
              <w:rPr>
                <w:rFonts w:ascii="Browallia New" w:hAnsi="Browallia New" w:cs="Browallia New"/>
                <w:sz w:val="24"/>
                <w:szCs w:val="24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อัตราการหมุนเวียนพนักงาน</w:t>
            </w:r>
          </w:p>
        </w:tc>
        <w:tc>
          <w:tcPr>
            <w:tcW w:w="1152" w:type="dxa"/>
            <w:shd w:val="clear" w:color="auto" w:fill="FAFAFA"/>
          </w:tcPr>
          <w:p w14:paraId="3FB3A2D3" w14:textId="30BB93B0" w:rsidR="00D72E2E" w:rsidRPr="00897C5D" w:rsidRDefault="00362004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</w:rPr>
              <w:t>ร้อยละ</w:t>
            </w:r>
            <w:r w:rsidR="00BE4F35" w:rsidRPr="00897C5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10</w:t>
            </w:r>
          </w:p>
        </w:tc>
        <w:tc>
          <w:tcPr>
            <w:tcW w:w="1152" w:type="dxa"/>
          </w:tcPr>
          <w:p w14:paraId="697A435B" w14:textId="351E35F1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10</w:t>
            </w:r>
          </w:p>
        </w:tc>
        <w:tc>
          <w:tcPr>
            <w:tcW w:w="1224" w:type="dxa"/>
            <w:shd w:val="clear" w:color="auto" w:fill="FAFAFA"/>
          </w:tcPr>
          <w:p w14:paraId="1276D792" w14:textId="2C4F7DDF" w:rsidR="00D72E2E" w:rsidRPr="00897C5D" w:rsidRDefault="00515759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/>
              </w:rPr>
              <w:t xml:space="preserve">ลดลง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338</w:t>
            </w:r>
            <w:r w:rsidRPr="00897C5D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302</w:t>
            </w:r>
          </w:p>
        </w:tc>
        <w:tc>
          <w:tcPr>
            <w:tcW w:w="1224" w:type="dxa"/>
          </w:tcPr>
          <w:p w14:paraId="7438C9E3" w14:textId="7004CAC4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897C5D">
              <w:rPr>
                <w:rFonts w:ascii="Browallia New" w:hAnsi="Browallia New" w:cs="Browallia New"/>
                <w:sz w:val="24"/>
                <w:szCs w:val="24"/>
                <w:cs/>
                <w:lang w:val="en-US" w:eastAsia="th-TH"/>
              </w:rPr>
              <w:t xml:space="preserve">ลดลง 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274</w:t>
            </w:r>
            <w:r w:rsidRPr="00897C5D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4"/>
                <w:szCs w:val="24"/>
              </w:rPr>
              <w:t>204</w:t>
            </w:r>
          </w:p>
        </w:tc>
        <w:tc>
          <w:tcPr>
            <w:tcW w:w="1224" w:type="dxa"/>
            <w:shd w:val="clear" w:color="auto" w:fill="FAFAFA"/>
          </w:tcPr>
          <w:p w14:paraId="41A5FF1A" w14:textId="0836E3F9" w:rsidR="00D72E2E" w:rsidRPr="00897C5D" w:rsidRDefault="00515759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pacing w:val="-2"/>
                <w:sz w:val="24"/>
                <w:szCs w:val="24"/>
                <w:lang w:val="en-US"/>
              </w:rPr>
            </w:pP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cs/>
                <w:lang w:val="en-US"/>
              </w:rPr>
              <w:t xml:space="preserve">เพิ่มขึ้น 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</w:rPr>
              <w:t>375</w:t>
            </w: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</w:rPr>
              <w:t>327</w:t>
            </w:r>
          </w:p>
        </w:tc>
        <w:tc>
          <w:tcPr>
            <w:tcW w:w="1224" w:type="dxa"/>
          </w:tcPr>
          <w:p w14:paraId="1838692E" w14:textId="14B26249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cs/>
                <w:lang w:val="en-US" w:eastAsia="th-TH"/>
              </w:rPr>
              <w:t xml:space="preserve">เพิ่มขึ้น 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eastAsia="th-TH"/>
              </w:rPr>
              <w:t>303</w:t>
            </w:r>
            <w:r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val="en-US" w:eastAsia="th-TH"/>
              </w:rPr>
              <w:t>,</w:t>
            </w:r>
            <w:r w:rsidR="00897C5D" w:rsidRPr="00897C5D">
              <w:rPr>
                <w:rFonts w:ascii="Browallia New" w:hAnsi="Browallia New" w:cs="Browallia New"/>
                <w:spacing w:val="-2"/>
                <w:sz w:val="24"/>
                <w:szCs w:val="24"/>
                <w:lang w:eastAsia="th-TH"/>
              </w:rPr>
              <w:t>658</w:t>
            </w:r>
          </w:p>
        </w:tc>
      </w:tr>
    </w:tbl>
    <w:p w14:paraId="5D6EAB21" w14:textId="77777777" w:rsidR="00D72E2E" w:rsidRPr="00897C5D" w:rsidRDefault="00D72E2E" w:rsidP="00D72E2E">
      <w:pPr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79A801AD" w14:textId="77777777" w:rsidR="00D72E2E" w:rsidRPr="00897C5D" w:rsidRDefault="00D72E2E" w:rsidP="00D72E2E">
      <w:pPr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  <w:r w:rsidRPr="00897C5D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การวิเคราะห์ความอ่อนไหวข้างต้นนี้อ้างอิงจากการเปลี่ยนแปลงข้อสมมติ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และการเปลี่ยนแปลงในข้อสมมติอาจมีความสัมพันธ์กัน ในการคำนวณ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บ (มูลค่าปัจจุบันของภา</w:t>
      </w:r>
      <w:r w:rsidRPr="00897C5D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ร</w:t>
      </w:r>
      <w:r w:rsidRPr="00897C5D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ะผูกพัน</w:t>
      </w:r>
      <w:r w:rsidRPr="00897C5D">
        <w:rPr>
          <w:rFonts w:ascii="Browallia New" w:eastAsia="Times New Roman" w:hAnsi="Browallia New" w:cs="Browallia New"/>
          <w:spacing w:val="-2"/>
          <w:sz w:val="26"/>
          <w:szCs w:val="26"/>
          <w:cs/>
          <w:lang w:val="x-none"/>
        </w:rPr>
        <w:t>โครงการผลประโยชน์ที่กำหนดไว้คำนวณด้วยวิธีคิดลดแต่ละหน่วยที่ประมาณการไว้</w:t>
      </w:r>
      <w:r w:rsidRPr="00897C5D">
        <w:rPr>
          <w:rFonts w:ascii="Browallia New" w:eastAsia="Times New Roman" w:hAnsi="Browallia New" w:cs="Browallia New"/>
          <w:spacing w:val="-2"/>
          <w:sz w:val="26"/>
          <w:szCs w:val="26"/>
          <w:lang w:val="x-none"/>
        </w:rPr>
        <w:t xml:space="preserve"> (Projected Unit Credit Method) </w:t>
      </w:r>
      <w:r w:rsidRPr="00897C5D">
        <w:rPr>
          <w:rFonts w:ascii="Browallia New" w:eastAsia="Times New Roman" w:hAnsi="Browallia New" w:cs="Browallia New"/>
          <w:spacing w:val="-2"/>
          <w:sz w:val="26"/>
          <w:szCs w:val="26"/>
          <w:cs/>
          <w:lang w:val="x-none"/>
        </w:rPr>
        <w:t>ณ วันสิ้นรอบ</w:t>
      </w:r>
      <w:r w:rsidRPr="00897C5D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ระยะเวลารายงาน) ในการคำนวณหนี้สินผลประโยชน์เมื่อเกษียณอายุที่รับรู้ในงบแสดงฐานะการเงิน</w:t>
      </w:r>
    </w:p>
    <w:p w14:paraId="3D55513E" w14:textId="77777777" w:rsidR="00D72E2E" w:rsidRPr="00897C5D" w:rsidRDefault="00D72E2E" w:rsidP="00D72E2E">
      <w:pPr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0D1A9A0F" w14:textId="77777777" w:rsidR="00D72E2E" w:rsidRPr="00897C5D" w:rsidRDefault="00D72E2E" w:rsidP="00D72E2E">
      <w:pPr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5094DF74" w14:textId="77777777" w:rsidR="00D72E2E" w:rsidRPr="00897C5D" w:rsidRDefault="00D72E2E" w:rsidP="00D72E2E">
      <w:pPr>
        <w:rPr>
          <w:rFonts w:ascii="Browallia New" w:hAnsi="Browallia New" w:cs="Browallia New"/>
          <w:sz w:val="26"/>
          <w:szCs w:val="26"/>
        </w:rPr>
      </w:pPr>
    </w:p>
    <w:p w14:paraId="7A4D5335" w14:textId="77777777" w:rsidR="00D72E2E" w:rsidRPr="00897C5D" w:rsidRDefault="00D72E2E" w:rsidP="00D72E2E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897C5D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มีความเสี่ยงในหลายๆด้านที่เกี่ยวข้องกับโครงการผลประโยชน์เมื่อเกษียณอายุที่กำหนดไว้ โดยความเสี่ยงที่มีนัยสำคัญมีดังต่อไปนี้</w:t>
      </w:r>
    </w:p>
    <w:p w14:paraId="037E11F1" w14:textId="77777777" w:rsidR="00D72E2E" w:rsidRPr="00897C5D" w:rsidRDefault="00D72E2E" w:rsidP="00D72E2E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tbl>
      <w:tblPr>
        <w:tblW w:w="972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878"/>
        <w:gridCol w:w="4842"/>
      </w:tblGrid>
      <w:tr w:rsidR="00D72E2E" w:rsidRPr="00897C5D" w14:paraId="3694281E" w14:textId="77777777" w:rsidTr="00D72E2E">
        <w:tc>
          <w:tcPr>
            <w:tcW w:w="4878" w:type="dxa"/>
          </w:tcPr>
          <w:p w14:paraId="1682FD6E" w14:textId="77777777" w:rsidR="00D72E2E" w:rsidRPr="00897C5D" w:rsidRDefault="00D72E2E" w:rsidP="00D72E2E">
            <w:pPr>
              <w:ind w:left="96"/>
              <w:rPr>
                <w:rFonts w:ascii="Browallia New" w:eastAsia="SimSun" w:hAnsi="Browallia New" w:cs="Browallia New"/>
                <w:sz w:val="26"/>
                <w:szCs w:val="26"/>
              </w:rPr>
            </w:pPr>
            <w:r w:rsidRPr="00897C5D">
              <w:rPr>
                <w:rFonts w:ascii="Browallia New" w:eastAsia="SimSun" w:hAnsi="Browallia New" w:cs="Browallia New"/>
                <w:sz w:val="26"/>
                <w:szCs w:val="26"/>
                <w:cs/>
              </w:rPr>
              <w:t xml:space="preserve">การเปลี่ยนแปลงในอัตราผลตอบแทนที่แท้จริงของพันธบัตร </w:t>
            </w:r>
            <w:r w:rsidRPr="00897C5D">
              <w:rPr>
                <w:rFonts w:ascii="Browallia New" w:eastAsia="SimSun" w:hAnsi="Browallia New" w:cs="Browallia New"/>
                <w:sz w:val="26"/>
                <w:szCs w:val="26"/>
              </w:rPr>
              <w:t xml:space="preserve">: </w:t>
            </w:r>
          </w:p>
        </w:tc>
        <w:tc>
          <w:tcPr>
            <w:tcW w:w="4842" w:type="dxa"/>
            <w:vAlign w:val="bottom"/>
            <w:hideMark/>
          </w:tcPr>
          <w:p w14:paraId="3A412540" w14:textId="77777777" w:rsidR="00D72E2E" w:rsidRPr="00897C5D" w:rsidRDefault="00D72E2E" w:rsidP="00D72E2E">
            <w:pPr>
              <w:jc w:val="left"/>
              <w:rPr>
                <w:rFonts w:ascii="Browallia New" w:eastAsia="SimSun" w:hAnsi="Browallia New" w:cs="Browallia New"/>
                <w:sz w:val="26"/>
                <w:szCs w:val="26"/>
              </w:rPr>
            </w:pPr>
            <w:r w:rsidRPr="00897C5D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อัตราผลตอบแทนที่แท้จริงของพันธบัตรรัฐบาลที่ลดลงจะทำให้</w:t>
            </w:r>
          </w:p>
          <w:p w14:paraId="703EDC3E" w14:textId="77777777" w:rsidR="00D72E2E" w:rsidRPr="00897C5D" w:rsidRDefault="00D72E2E" w:rsidP="00D72E2E">
            <w:pPr>
              <w:jc w:val="left"/>
              <w:rPr>
                <w:rFonts w:ascii="Browallia New" w:eastAsia="SimSun" w:hAnsi="Browallia New" w:cs="Browallia New"/>
                <w:sz w:val="26"/>
                <w:szCs w:val="26"/>
              </w:rPr>
            </w:pPr>
            <w:r w:rsidRPr="00897C5D">
              <w:rPr>
                <w:rFonts w:ascii="Browallia New" w:eastAsia="SimSun" w:hAnsi="Browallia New" w:cs="Browallia New"/>
                <w:sz w:val="26"/>
                <w:szCs w:val="26"/>
              </w:rPr>
              <w:t xml:space="preserve">   </w:t>
            </w:r>
            <w:r w:rsidRPr="00897C5D">
              <w:rPr>
                <w:rFonts w:ascii="Browallia New" w:eastAsia="SimSun" w:hAnsi="Browallia New" w:cs="Browallia New"/>
                <w:sz w:val="26"/>
                <w:szCs w:val="26"/>
                <w:cs/>
              </w:rPr>
              <w:t>หนี้สินของโครงการเพิ่มสูงขึ้น</w:t>
            </w:r>
          </w:p>
        </w:tc>
      </w:tr>
    </w:tbl>
    <w:p w14:paraId="6CD3C875" w14:textId="77777777" w:rsidR="00D72E2E" w:rsidRPr="00897C5D" w:rsidRDefault="00D72E2E" w:rsidP="00D72E2E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13BE2E3D" w14:textId="0CD91A13" w:rsidR="00D72E2E" w:rsidRPr="00897C5D" w:rsidRDefault="00D72E2E" w:rsidP="00D72E2E">
      <w:pPr>
        <w:autoSpaceDE w:val="0"/>
        <w:autoSpaceDN w:val="0"/>
        <w:adjustRightInd w:val="0"/>
        <w:snapToGrid w:val="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  <w:r w:rsidRPr="00897C5D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 xml:space="preserve">ระยะเวลาถัวเฉลี่ยถ่วงน้ำหนักของภาระผูกพันตามโครงการผลประโยชน์คือ </w:t>
      </w:r>
      <w:r w:rsidR="00897C5D" w:rsidRPr="00897C5D">
        <w:rPr>
          <w:rFonts w:ascii="Browallia New" w:eastAsia="Times New Roman" w:hAnsi="Browallia New" w:cs="Browallia New"/>
          <w:sz w:val="26"/>
          <w:szCs w:val="26"/>
        </w:rPr>
        <w:t>18</w:t>
      </w:r>
      <w:r w:rsidRPr="00897C5D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 xml:space="preserve"> ปี (พ.ศ. </w:t>
      </w:r>
      <w:r w:rsidR="00897C5D" w:rsidRPr="00897C5D">
        <w:rPr>
          <w:rFonts w:ascii="Browallia New" w:eastAsia="Times New Roman" w:hAnsi="Browallia New" w:cs="Browallia New"/>
          <w:sz w:val="26"/>
          <w:szCs w:val="26"/>
        </w:rPr>
        <w:t>2563</w:t>
      </w:r>
      <w:r w:rsidRPr="00897C5D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897C5D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 xml:space="preserve">: </w:t>
      </w:r>
      <w:r w:rsidR="00897C5D" w:rsidRPr="00897C5D">
        <w:rPr>
          <w:rFonts w:ascii="Browallia New" w:eastAsia="Times New Roman" w:hAnsi="Browallia New" w:cs="Browallia New"/>
          <w:sz w:val="26"/>
          <w:szCs w:val="26"/>
        </w:rPr>
        <w:t>19</w:t>
      </w:r>
      <w:r w:rsidRPr="00897C5D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 xml:space="preserve"> ปี)</w:t>
      </w:r>
    </w:p>
    <w:p w14:paraId="020085D9" w14:textId="77777777" w:rsidR="00D72E2E" w:rsidRPr="00897C5D" w:rsidRDefault="00D72E2E" w:rsidP="00D72E2E">
      <w:pPr>
        <w:autoSpaceDE w:val="0"/>
        <w:autoSpaceDN w:val="0"/>
        <w:adjustRightInd w:val="0"/>
        <w:snapToGrid w:val="0"/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691B8556" w14:textId="77777777" w:rsidR="00D72E2E" w:rsidRPr="00897C5D" w:rsidRDefault="00D72E2E" w:rsidP="00D72E2E">
      <w:pPr>
        <w:autoSpaceDE w:val="0"/>
        <w:autoSpaceDN w:val="0"/>
        <w:adjustRightInd w:val="0"/>
        <w:snapToGrid w:val="0"/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การวิเคราะห์การครบกำหนดของการจ่ายชำระผลประโยชน์</w:t>
      </w:r>
      <w:r w:rsidRPr="00897C5D">
        <w:rPr>
          <w:rFonts w:ascii="Browallia New" w:hAnsi="Browallia New" w:cs="Browallia New"/>
          <w:sz w:val="26"/>
          <w:szCs w:val="26"/>
          <w:cs/>
        </w:rPr>
        <w:t>เมื่อเกษียณอายุที่ไม่มีการคิดลด</w:t>
      </w:r>
      <w:r w:rsidRPr="00897C5D">
        <w:rPr>
          <w:rFonts w:ascii="Browallia New" w:hAnsi="Browallia New" w:cs="Browallia New"/>
          <w:sz w:val="26"/>
          <w:szCs w:val="26"/>
        </w:rPr>
        <w:t xml:space="preserve"> : </w:t>
      </w:r>
    </w:p>
    <w:p w14:paraId="5FD7143A" w14:textId="77777777" w:rsidR="00D72E2E" w:rsidRPr="00897C5D" w:rsidRDefault="00D72E2E" w:rsidP="00D72E2E">
      <w:pPr>
        <w:autoSpaceDE w:val="0"/>
        <w:autoSpaceDN w:val="0"/>
        <w:adjustRightInd w:val="0"/>
        <w:snapToGrid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152"/>
        <w:gridCol w:w="1152"/>
        <w:gridCol w:w="1152"/>
        <w:gridCol w:w="1152"/>
        <w:gridCol w:w="1152"/>
      </w:tblGrid>
      <w:tr w:rsidR="00D72E2E" w:rsidRPr="00897C5D" w14:paraId="1C929713" w14:textId="77777777" w:rsidTr="00D72E2E">
        <w:tc>
          <w:tcPr>
            <w:tcW w:w="3798" w:type="dxa"/>
            <w:shd w:val="clear" w:color="auto" w:fill="auto"/>
          </w:tcPr>
          <w:p w14:paraId="592FD9B3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6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BF7FB2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72E2E" w:rsidRPr="00897C5D" w14:paraId="637433B6" w14:textId="77777777" w:rsidTr="00D72E2E">
        <w:tc>
          <w:tcPr>
            <w:tcW w:w="3798" w:type="dxa"/>
            <w:shd w:val="clear" w:color="auto" w:fill="auto"/>
          </w:tcPr>
          <w:p w14:paraId="3EBA6B5A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B51F0F" w14:textId="34F8E26B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75413E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  <w:p w14:paraId="2054A33E" w14:textId="43C5C365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075272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  <w:p w14:paraId="35F2BFD9" w14:textId="35A4A33F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B6B8E8" w14:textId="06E184E1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E0644A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D72E2E" w:rsidRPr="00897C5D" w14:paraId="61434EEA" w14:textId="77777777" w:rsidTr="00D72E2E">
        <w:tc>
          <w:tcPr>
            <w:tcW w:w="3798" w:type="dxa"/>
            <w:shd w:val="clear" w:color="auto" w:fill="auto"/>
          </w:tcPr>
          <w:p w14:paraId="7BF0BC3C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7231F2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F2FD57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ED9FB7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14F04C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535727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2E2E" w:rsidRPr="00897C5D" w14:paraId="6A740D8E" w14:textId="77777777" w:rsidTr="00D72E2E">
        <w:tc>
          <w:tcPr>
            <w:tcW w:w="3798" w:type="dxa"/>
            <w:shd w:val="clear" w:color="auto" w:fill="auto"/>
          </w:tcPr>
          <w:p w14:paraId="6E376423" w14:textId="601C9562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097997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8A7ED5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8307736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5A378B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11C309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B1CD8" w:rsidRPr="00897C5D" w14:paraId="674CF764" w14:textId="77777777" w:rsidTr="004D5F8E">
        <w:tc>
          <w:tcPr>
            <w:tcW w:w="3798" w:type="dxa"/>
            <w:shd w:val="clear" w:color="auto" w:fill="auto"/>
          </w:tcPr>
          <w:p w14:paraId="0138DFE6" w14:textId="77777777" w:rsidR="006B1CD8" w:rsidRPr="00897C5D" w:rsidRDefault="006B1CD8" w:rsidP="006B1CD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7DF22FD3" w14:textId="022747AE" w:rsidR="006B1CD8" w:rsidRPr="00897C5D" w:rsidRDefault="006B1CD8" w:rsidP="006B1C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4F21B77A" w14:textId="37F58AF2" w:rsidR="006B1CD8" w:rsidRPr="00897C5D" w:rsidRDefault="006B1CD8" w:rsidP="006B1C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B889212" w14:textId="04197670" w:rsidR="006B1CD8" w:rsidRPr="00897C5D" w:rsidRDefault="00897C5D" w:rsidP="006B1C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390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215892B5" w14:textId="7B206705" w:rsidR="006B1CD8" w:rsidRPr="00897C5D" w:rsidRDefault="00897C5D" w:rsidP="006B1C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301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E00FF3F" w14:textId="74C12C6D" w:rsidR="006B1CD8" w:rsidRPr="00897C5D" w:rsidRDefault="00897C5D" w:rsidP="006B1C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973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691</w:t>
            </w:r>
          </w:p>
        </w:tc>
      </w:tr>
    </w:tbl>
    <w:p w14:paraId="0EBB9990" w14:textId="77777777" w:rsidR="00D72E2E" w:rsidRPr="00897C5D" w:rsidRDefault="00D72E2E" w:rsidP="00D72E2E">
      <w:pPr>
        <w:rPr>
          <w:rFonts w:ascii="Browallia New" w:hAnsi="Browallia New" w:cs="Browallia New"/>
          <w:sz w:val="26"/>
          <w:szCs w:val="26"/>
        </w:rPr>
      </w:pPr>
    </w:p>
    <w:p w14:paraId="4DFEE1CF" w14:textId="77777777" w:rsidR="00D72E2E" w:rsidRPr="00897C5D" w:rsidRDefault="00D72E2E" w:rsidP="00D72E2E">
      <w:pPr>
        <w:rPr>
          <w:rFonts w:ascii="Browallia New" w:hAnsi="Browallia New" w:cs="Browallia New"/>
        </w:rPr>
      </w:pPr>
      <w:r w:rsidRPr="00897C5D">
        <w:rPr>
          <w:rFonts w:ascii="Browallia New" w:hAnsi="Browallia New" w:cs="Browallia New"/>
        </w:rPr>
        <w:br w:type="page"/>
      </w:r>
    </w:p>
    <w:tbl>
      <w:tblPr>
        <w:tblW w:w="9568" w:type="dxa"/>
        <w:tblLayout w:type="fixed"/>
        <w:tblLook w:val="0000" w:firstRow="0" w:lastRow="0" w:firstColumn="0" w:lastColumn="0" w:noHBand="0" w:noVBand="0"/>
      </w:tblPr>
      <w:tblGrid>
        <w:gridCol w:w="3802"/>
        <w:gridCol w:w="1152"/>
        <w:gridCol w:w="1152"/>
        <w:gridCol w:w="1152"/>
        <w:gridCol w:w="1152"/>
        <w:gridCol w:w="1152"/>
        <w:gridCol w:w="6"/>
      </w:tblGrid>
      <w:tr w:rsidR="00D72E2E" w:rsidRPr="00897C5D" w14:paraId="481C5921" w14:textId="77777777" w:rsidTr="00D72E2E">
        <w:tc>
          <w:tcPr>
            <w:tcW w:w="3802" w:type="dxa"/>
            <w:shd w:val="clear" w:color="auto" w:fill="auto"/>
          </w:tcPr>
          <w:p w14:paraId="46299A64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6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14C026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72E2E" w:rsidRPr="00897C5D" w14:paraId="275524F8" w14:textId="77777777" w:rsidTr="00D72E2E">
        <w:trPr>
          <w:gridAfter w:val="1"/>
          <w:wAfter w:w="6" w:type="dxa"/>
        </w:trPr>
        <w:tc>
          <w:tcPr>
            <w:tcW w:w="3802" w:type="dxa"/>
            <w:shd w:val="clear" w:color="auto" w:fill="auto"/>
          </w:tcPr>
          <w:p w14:paraId="02943357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8236BF" w14:textId="28FCD2A9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7B0253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  <w:p w14:paraId="4A14F8D1" w14:textId="36023791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9A5035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ระหว่าง </w:t>
            </w:r>
          </w:p>
          <w:p w14:paraId="3803B268" w14:textId="1C2F0220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E01F9E" w14:textId="5BDC554C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29B017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D72E2E" w:rsidRPr="00897C5D" w14:paraId="03AFDB46" w14:textId="77777777" w:rsidTr="00D72E2E">
        <w:trPr>
          <w:gridAfter w:val="1"/>
          <w:wAfter w:w="6" w:type="dxa"/>
        </w:trPr>
        <w:tc>
          <w:tcPr>
            <w:tcW w:w="3802" w:type="dxa"/>
            <w:shd w:val="clear" w:color="auto" w:fill="auto"/>
          </w:tcPr>
          <w:p w14:paraId="08780F6F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F4BC2E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E3D7F0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DFDC42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1190F0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F23389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2E2E" w:rsidRPr="00897C5D" w14:paraId="094029E5" w14:textId="77777777" w:rsidTr="00D72E2E">
        <w:trPr>
          <w:gridAfter w:val="1"/>
          <w:wAfter w:w="6" w:type="dxa"/>
        </w:trPr>
        <w:tc>
          <w:tcPr>
            <w:tcW w:w="3802" w:type="dxa"/>
            <w:shd w:val="clear" w:color="auto" w:fill="auto"/>
          </w:tcPr>
          <w:p w14:paraId="0C7BD15E" w14:textId="46F549BE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1BBAD3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DAE28F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323A60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F65814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9DE3FD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158F4376" w14:textId="77777777" w:rsidTr="00D72E2E">
        <w:trPr>
          <w:gridAfter w:val="1"/>
          <w:wAfter w:w="6" w:type="dxa"/>
          <w:trHeight w:val="162"/>
        </w:trPr>
        <w:tc>
          <w:tcPr>
            <w:tcW w:w="3802" w:type="dxa"/>
            <w:shd w:val="clear" w:color="auto" w:fill="auto"/>
          </w:tcPr>
          <w:p w14:paraId="7D93E684" w14:textId="77777777" w:rsidR="00D72E2E" w:rsidRPr="00897C5D" w:rsidRDefault="00D72E2E" w:rsidP="00D72E2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bookmarkStart w:id="7" w:name="_Hlk94628594"/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DFF5C3A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881E3BA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A0A3B6C" w14:textId="00950A3E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5968ACF" w14:textId="6CDDF41D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817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B57E23F" w14:textId="443E2CB2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973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691</w:t>
            </w:r>
          </w:p>
        </w:tc>
      </w:tr>
      <w:bookmarkEnd w:id="7"/>
    </w:tbl>
    <w:p w14:paraId="341BBEAA" w14:textId="77777777" w:rsidR="00D72E2E" w:rsidRPr="00897C5D" w:rsidRDefault="00D72E2E" w:rsidP="00D72E2E">
      <w:pPr>
        <w:rPr>
          <w:rFonts w:ascii="Browallia New" w:hAnsi="Browallia New" w:cs="Browallia New"/>
          <w:sz w:val="20"/>
          <w:szCs w:val="2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3802"/>
        <w:gridCol w:w="1152"/>
        <w:gridCol w:w="1152"/>
        <w:gridCol w:w="1152"/>
        <w:gridCol w:w="1152"/>
        <w:gridCol w:w="1152"/>
      </w:tblGrid>
      <w:tr w:rsidR="00D72E2E" w:rsidRPr="00897C5D" w14:paraId="5136D8B7" w14:textId="77777777" w:rsidTr="00D72E2E">
        <w:tc>
          <w:tcPr>
            <w:tcW w:w="3802" w:type="dxa"/>
            <w:shd w:val="clear" w:color="auto" w:fill="auto"/>
          </w:tcPr>
          <w:p w14:paraId="276E4D76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6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9E6934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2E2E" w:rsidRPr="00897C5D" w14:paraId="69ED05F4" w14:textId="77777777" w:rsidTr="00D72E2E">
        <w:tc>
          <w:tcPr>
            <w:tcW w:w="3802" w:type="dxa"/>
            <w:shd w:val="clear" w:color="auto" w:fill="auto"/>
          </w:tcPr>
          <w:p w14:paraId="4024C2BE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4FB9D4" w14:textId="598D076A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98ECCE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  <w:p w14:paraId="43C17F2A" w14:textId="0833FC1B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385069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  <w:p w14:paraId="1871CA67" w14:textId="2B6C5BB8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6E8771" w14:textId="737FECFF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4ED278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D72E2E" w:rsidRPr="00897C5D" w14:paraId="04C558BC" w14:textId="77777777" w:rsidTr="00D72E2E">
        <w:tc>
          <w:tcPr>
            <w:tcW w:w="3802" w:type="dxa"/>
            <w:shd w:val="clear" w:color="auto" w:fill="auto"/>
          </w:tcPr>
          <w:p w14:paraId="450A62F8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838B34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800BD3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5297DC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98B693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11591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2E2E" w:rsidRPr="00897C5D" w14:paraId="497D873F" w14:textId="77777777" w:rsidTr="00D72E2E">
        <w:tc>
          <w:tcPr>
            <w:tcW w:w="3802" w:type="dxa"/>
            <w:shd w:val="clear" w:color="auto" w:fill="auto"/>
          </w:tcPr>
          <w:p w14:paraId="21E9DDEB" w14:textId="637562BF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F34E00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04105E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EF4D318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1531D9A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A38DA4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B1CD8" w:rsidRPr="00897C5D" w14:paraId="0D44906A" w14:textId="77777777" w:rsidTr="004D5F8E">
        <w:trPr>
          <w:trHeight w:val="126"/>
        </w:trPr>
        <w:tc>
          <w:tcPr>
            <w:tcW w:w="3802" w:type="dxa"/>
            <w:shd w:val="clear" w:color="auto" w:fill="auto"/>
          </w:tcPr>
          <w:p w14:paraId="6FBA5E57" w14:textId="77777777" w:rsidR="006B1CD8" w:rsidRPr="00897C5D" w:rsidRDefault="006B1CD8" w:rsidP="006B1CD8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5BC2235E" w14:textId="24DAB9D1" w:rsidR="006B1CD8" w:rsidRPr="00897C5D" w:rsidRDefault="006B1CD8" w:rsidP="006B1C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41D3BF6A" w14:textId="76174EA1" w:rsidR="006B1CD8" w:rsidRPr="00897C5D" w:rsidRDefault="006B1CD8" w:rsidP="006B1C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73631F6B" w14:textId="0657803F" w:rsidR="006B1CD8" w:rsidRPr="00897C5D" w:rsidRDefault="00897C5D" w:rsidP="006B1C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390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3CB94AE0" w14:textId="32013202" w:rsidR="006B1CD8" w:rsidRPr="00897C5D" w:rsidRDefault="00897C5D" w:rsidP="006B1C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072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  <w:tc>
          <w:tcPr>
            <w:tcW w:w="1152" w:type="dxa"/>
            <w:shd w:val="clear" w:color="auto" w:fill="FAFAFA"/>
            <w:vAlign w:val="bottom"/>
          </w:tcPr>
          <w:p w14:paraId="2B7A48B8" w14:textId="5022A837" w:rsidR="006B1CD8" w:rsidRPr="00897C5D" w:rsidRDefault="00897C5D" w:rsidP="006B1C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="006B1CD8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055</w:t>
            </w:r>
          </w:p>
        </w:tc>
      </w:tr>
    </w:tbl>
    <w:p w14:paraId="1A64F69F" w14:textId="77777777" w:rsidR="00D72E2E" w:rsidRPr="00897C5D" w:rsidRDefault="00D72E2E" w:rsidP="00D72E2E">
      <w:pPr>
        <w:rPr>
          <w:rFonts w:ascii="Browallia New" w:hAnsi="Browallia New" w:cs="Browallia New"/>
          <w:sz w:val="20"/>
          <w:szCs w:val="2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3802"/>
        <w:gridCol w:w="1152"/>
        <w:gridCol w:w="1152"/>
        <w:gridCol w:w="1152"/>
        <w:gridCol w:w="1152"/>
        <w:gridCol w:w="1152"/>
      </w:tblGrid>
      <w:tr w:rsidR="00D72E2E" w:rsidRPr="00897C5D" w14:paraId="68B42689" w14:textId="77777777" w:rsidTr="00D72E2E">
        <w:tc>
          <w:tcPr>
            <w:tcW w:w="3802" w:type="dxa"/>
            <w:shd w:val="clear" w:color="auto" w:fill="auto"/>
          </w:tcPr>
          <w:p w14:paraId="2E55E983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6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EBFF76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2E2E" w:rsidRPr="00897C5D" w14:paraId="5BBA4A28" w14:textId="77777777" w:rsidTr="00D72E2E">
        <w:tc>
          <w:tcPr>
            <w:tcW w:w="3802" w:type="dxa"/>
            <w:shd w:val="clear" w:color="auto" w:fill="auto"/>
          </w:tcPr>
          <w:p w14:paraId="62373959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9FF487" w14:textId="48D80F15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น้อยกว่า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74E025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  <w:p w14:paraId="18C7C416" w14:textId="10D76425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BA2EE6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  <w:p w14:paraId="7BA5FC27" w14:textId="2F0C464F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72E2E"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C752C4" w14:textId="5445EB70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BEE093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D72E2E" w:rsidRPr="00897C5D" w14:paraId="0A1407C7" w14:textId="77777777" w:rsidTr="00D72E2E">
        <w:tc>
          <w:tcPr>
            <w:tcW w:w="3802" w:type="dxa"/>
            <w:shd w:val="clear" w:color="auto" w:fill="auto"/>
          </w:tcPr>
          <w:p w14:paraId="14BBC9CF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39C58C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5C39F0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27A13B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611446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5391F9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2E2E" w:rsidRPr="00897C5D" w14:paraId="49C8D459" w14:textId="77777777" w:rsidTr="00D72E2E">
        <w:tc>
          <w:tcPr>
            <w:tcW w:w="3802" w:type="dxa"/>
            <w:shd w:val="clear" w:color="auto" w:fill="auto"/>
          </w:tcPr>
          <w:p w14:paraId="3D7B1CC2" w14:textId="41496A6D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0B128C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D3570E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BF97E4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32DD91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6AF86A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4E710FB5" w14:textId="77777777" w:rsidTr="00D72E2E">
        <w:tc>
          <w:tcPr>
            <w:tcW w:w="3802" w:type="dxa"/>
            <w:shd w:val="clear" w:color="auto" w:fill="auto"/>
          </w:tcPr>
          <w:p w14:paraId="38872C01" w14:textId="77777777" w:rsidR="00D72E2E" w:rsidRPr="00897C5D" w:rsidRDefault="00D72E2E" w:rsidP="00D72E2E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cs/>
                <w:lang w:val="x-none"/>
              </w:rPr>
              <w:t>ผลประโยชน์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เมื่อเกษียณอายุ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4AFFBC1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E59E956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A597A5C" w14:textId="2C3F62AB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874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15B7E767" w14:textId="524E77EC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656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181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B3514F0" w14:textId="3FE79E56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055</w:t>
            </w:r>
          </w:p>
        </w:tc>
      </w:tr>
    </w:tbl>
    <w:p w14:paraId="62746865" w14:textId="77777777" w:rsidR="00D72E2E" w:rsidRPr="00897C5D" w:rsidRDefault="00D72E2E" w:rsidP="00D72E2E">
      <w:pPr>
        <w:jc w:val="left"/>
        <w:rPr>
          <w:rFonts w:ascii="Browallia New" w:hAnsi="Browallia New" w:cs="Browallia New"/>
          <w:b/>
          <w:sz w:val="20"/>
          <w:szCs w:val="20"/>
          <w:lang w:val="en-US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1FE08F37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756ADE56" w14:textId="1CC5DF29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23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ทุนเรือนหุ้นและส่วนเกินมูลค่าหุ้น</w:t>
            </w:r>
          </w:p>
        </w:tc>
      </w:tr>
    </w:tbl>
    <w:p w14:paraId="04E30222" w14:textId="77777777" w:rsidR="00D72E2E" w:rsidRPr="00897C5D" w:rsidRDefault="00D72E2E" w:rsidP="00BD14A2">
      <w:pPr>
        <w:jc w:val="left"/>
        <w:rPr>
          <w:rFonts w:ascii="Browallia New" w:hAnsi="Browallia New" w:cs="Browallia New"/>
          <w:b/>
          <w:sz w:val="20"/>
          <w:szCs w:val="20"/>
          <w:lang w:val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84"/>
        <w:gridCol w:w="1152"/>
        <w:gridCol w:w="1152"/>
        <w:gridCol w:w="1152"/>
        <w:gridCol w:w="1152"/>
        <w:gridCol w:w="1584"/>
      </w:tblGrid>
      <w:tr w:rsidR="00626C29" w:rsidRPr="00897C5D" w14:paraId="0406D1A9" w14:textId="77777777" w:rsidTr="005D4B0F">
        <w:trPr>
          <w:cantSplit/>
          <w:trHeight w:val="113"/>
        </w:trPr>
        <w:tc>
          <w:tcPr>
            <w:tcW w:w="3384" w:type="dxa"/>
          </w:tcPr>
          <w:p w14:paraId="06406F1F" w14:textId="77777777" w:rsidR="00626C29" w:rsidRPr="00897C5D" w:rsidRDefault="00626C29">
            <w:pPr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F3A5E4" w14:textId="77777777" w:rsidR="00626C29" w:rsidRPr="00897C5D" w:rsidRDefault="00626C2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</w:p>
          <w:p w14:paraId="4E300D6B" w14:textId="77777777" w:rsidR="00626C29" w:rsidRPr="00897C5D" w:rsidRDefault="00626C29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ทุนจดทะเบียน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7FA9CC" w14:textId="77777777" w:rsidR="00626C29" w:rsidRPr="00897C5D" w:rsidRDefault="00626C29">
            <w:pPr>
              <w:keepNext/>
              <w:ind w:right="-72"/>
              <w:jc w:val="center"/>
              <w:outlineLvl w:val="4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ทุนที่ออกและ</w:t>
            </w:r>
          </w:p>
          <w:p w14:paraId="50A1CE7A" w14:textId="77777777" w:rsidR="00626C29" w:rsidRPr="00897C5D" w:rsidRDefault="00626C29">
            <w:pPr>
              <w:keepNext/>
              <w:ind w:right="-72"/>
              <w:jc w:val="center"/>
              <w:outlineLvl w:val="4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ชำระเต็มมูลค่าแล้ว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7AF037" w14:textId="77777777" w:rsidR="00626C29" w:rsidRPr="00897C5D" w:rsidRDefault="00626C29">
            <w:pPr>
              <w:keepNext/>
              <w:ind w:right="-72"/>
              <w:jc w:val="center"/>
              <w:outlineLvl w:val="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ส่วนเกินมูลค่า</w:t>
            </w:r>
          </w:p>
          <w:p w14:paraId="095E5C47" w14:textId="77777777" w:rsidR="00626C29" w:rsidRPr="00897C5D" w:rsidRDefault="00626C29">
            <w:pPr>
              <w:keepNext/>
              <w:ind w:right="-72"/>
              <w:jc w:val="center"/>
              <w:outlineLvl w:val="4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หุ้นสามัญ</w:t>
            </w:r>
          </w:p>
        </w:tc>
      </w:tr>
      <w:tr w:rsidR="00626C29" w:rsidRPr="00897C5D" w14:paraId="40022E4D" w14:textId="77777777" w:rsidTr="005D4B0F">
        <w:trPr>
          <w:cantSplit/>
          <w:trHeight w:val="113"/>
        </w:trPr>
        <w:tc>
          <w:tcPr>
            <w:tcW w:w="3384" w:type="dxa"/>
          </w:tcPr>
          <w:p w14:paraId="14A5E6E9" w14:textId="77777777" w:rsidR="00626C29" w:rsidRPr="00897C5D" w:rsidRDefault="00626C29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983A0F" w14:textId="77777777" w:rsidR="00626C29" w:rsidRPr="00897C5D" w:rsidRDefault="00626C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จำนวนหุ้น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F81AE1" w14:textId="77777777" w:rsidR="00626C29" w:rsidRPr="00897C5D" w:rsidRDefault="00626C29">
            <w:pPr>
              <w:keepNext/>
              <w:tabs>
                <w:tab w:val="center" w:pos="425"/>
                <w:tab w:val="right" w:pos="850"/>
              </w:tabs>
              <w:ind w:right="-72"/>
              <w:jc w:val="right"/>
              <w:outlineLvl w:val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E2C03E1" w14:textId="77777777" w:rsidR="00626C29" w:rsidRPr="00897C5D" w:rsidRDefault="00626C2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จำนวนหุ้น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9D95EC" w14:textId="77777777" w:rsidR="00626C29" w:rsidRPr="00897C5D" w:rsidRDefault="00626C29">
            <w:pPr>
              <w:keepNext/>
              <w:tabs>
                <w:tab w:val="center" w:pos="425"/>
                <w:tab w:val="right" w:pos="850"/>
              </w:tabs>
              <w:ind w:right="-72"/>
              <w:jc w:val="right"/>
              <w:outlineLvl w:val="0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8D47A4" w14:textId="77777777" w:rsidR="00626C29" w:rsidRPr="00897C5D" w:rsidRDefault="00626C29">
            <w:pPr>
              <w:keepNext/>
              <w:tabs>
                <w:tab w:val="center" w:pos="425"/>
                <w:tab w:val="right" w:pos="850"/>
              </w:tabs>
              <w:ind w:right="-72"/>
              <w:jc w:val="right"/>
              <w:outlineLvl w:val="0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626C29" w:rsidRPr="00897C5D" w14:paraId="0CC3A291" w14:textId="77777777" w:rsidTr="005D4B0F">
        <w:trPr>
          <w:cantSplit/>
          <w:trHeight w:val="113"/>
        </w:trPr>
        <w:tc>
          <w:tcPr>
            <w:tcW w:w="3384" w:type="dxa"/>
          </w:tcPr>
          <w:p w14:paraId="2EB72401" w14:textId="77777777" w:rsidR="00626C29" w:rsidRPr="00897C5D" w:rsidRDefault="00626C29">
            <w:pPr>
              <w:jc w:val="thaiDistribute"/>
              <w:rPr>
                <w:rFonts w:ascii="Browallia New" w:hAnsi="Browallia New" w:cs="Browalli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ED00A5" w14:textId="77777777" w:rsidR="00626C29" w:rsidRPr="00897C5D" w:rsidRDefault="00626C2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3EA252" w14:textId="77777777" w:rsidR="00626C29" w:rsidRPr="00897C5D" w:rsidRDefault="00626C2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E5D83E" w14:textId="77777777" w:rsidR="00626C29" w:rsidRPr="00897C5D" w:rsidRDefault="00626C2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A57BB2" w14:textId="77777777" w:rsidR="00626C29" w:rsidRPr="00897C5D" w:rsidRDefault="00626C2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8725D7" w14:textId="77777777" w:rsidR="00626C29" w:rsidRPr="00897C5D" w:rsidRDefault="00626C2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US"/>
              </w:rPr>
            </w:pPr>
          </w:p>
        </w:tc>
      </w:tr>
      <w:tr w:rsidR="00626C29" w:rsidRPr="00897C5D" w14:paraId="3239A6CF" w14:textId="77777777" w:rsidTr="005D4B0F">
        <w:trPr>
          <w:cantSplit/>
          <w:trHeight w:val="113"/>
        </w:trPr>
        <w:tc>
          <w:tcPr>
            <w:tcW w:w="3384" w:type="dxa"/>
            <w:hideMark/>
          </w:tcPr>
          <w:p w14:paraId="48405903" w14:textId="6928A01D" w:rsidR="00626C29" w:rsidRPr="00897C5D" w:rsidRDefault="00626C29">
            <w:pPr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ธันวาคม พ.ศ.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2563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67A394BD" w14:textId="728E9C33" w:rsidR="00626C29" w:rsidRPr="00897C5D" w:rsidRDefault="00897C5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098E0FE6" w14:textId="51832A9F" w:rsidR="00626C29" w:rsidRPr="00897C5D" w:rsidRDefault="00897C5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80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2A0499FC" w14:textId="3D8A64D6" w:rsidR="00626C29" w:rsidRPr="00897C5D" w:rsidRDefault="00897C5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52" w:type="dxa"/>
            <w:shd w:val="clear" w:color="auto" w:fill="auto"/>
            <w:vAlign w:val="bottom"/>
            <w:hideMark/>
          </w:tcPr>
          <w:p w14:paraId="0D943191" w14:textId="20758FA5" w:rsidR="00626C29" w:rsidRPr="00897C5D" w:rsidRDefault="00897C5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84" w:type="dxa"/>
            <w:shd w:val="clear" w:color="auto" w:fill="auto"/>
            <w:hideMark/>
          </w:tcPr>
          <w:p w14:paraId="093E3310" w14:textId="77777777" w:rsidR="00626C29" w:rsidRPr="00897C5D" w:rsidRDefault="00626C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626C29" w:rsidRPr="00897C5D" w14:paraId="4274EDC9" w14:textId="77777777" w:rsidTr="005D4B0F">
        <w:trPr>
          <w:cantSplit/>
          <w:trHeight w:val="113"/>
        </w:trPr>
        <w:tc>
          <w:tcPr>
            <w:tcW w:w="3384" w:type="dxa"/>
            <w:hideMark/>
          </w:tcPr>
          <w:p w14:paraId="68C11D4D" w14:textId="77777777" w:rsidR="00626C29" w:rsidRPr="00897C5D" w:rsidRDefault="00626C29">
            <w:pPr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การออกหุ้น</w:t>
            </w:r>
          </w:p>
        </w:tc>
        <w:tc>
          <w:tcPr>
            <w:tcW w:w="1152" w:type="dxa"/>
            <w:shd w:val="clear" w:color="auto" w:fill="auto"/>
          </w:tcPr>
          <w:p w14:paraId="538E0576" w14:textId="6F892178" w:rsidR="00626C29" w:rsidRPr="00897C5D" w:rsidRDefault="00626C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0A746EB1" w14:textId="7AD5F3C6" w:rsidR="00626C29" w:rsidRPr="00897C5D" w:rsidRDefault="00626C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52" w:type="dxa"/>
            <w:shd w:val="clear" w:color="auto" w:fill="auto"/>
          </w:tcPr>
          <w:p w14:paraId="2FC72237" w14:textId="69C21FA5" w:rsidR="00626C29" w:rsidRPr="00897C5D" w:rsidRDefault="00897C5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40</w:t>
            </w:r>
            <w:r w:rsidR="00626C29"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000</w:t>
            </w:r>
            <w:r w:rsidR="00626C29"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52" w:type="dxa"/>
            <w:shd w:val="clear" w:color="auto" w:fill="auto"/>
          </w:tcPr>
          <w:p w14:paraId="05786E60" w14:textId="3E90EBC7" w:rsidR="00626C29" w:rsidRPr="00897C5D" w:rsidRDefault="00897C5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20</w:t>
            </w:r>
            <w:r w:rsidR="00626C29"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000</w:t>
            </w:r>
            <w:r w:rsidR="00626C29"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84" w:type="dxa"/>
            <w:shd w:val="clear" w:color="auto" w:fill="auto"/>
          </w:tcPr>
          <w:p w14:paraId="782F1CE8" w14:textId="0760A34A" w:rsidR="00626C29" w:rsidRPr="00897C5D" w:rsidRDefault="00897C5D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420</w:t>
            </w:r>
            <w:r w:rsidR="00626C29"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000</w:t>
            </w:r>
            <w:r w:rsidR="00626C29"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000</w:t>
            </w:r>
          </w:p>
        </w:tc>
      </w:tr>
      <w:tr w:rsidR="00626C29" w:rsidRPr="00897C5D" w14:paraId="6AA17A5E" w14:textId="77777777" w:rsidTr="005D4B0F">
        <w:trPr>
          <w:cantSplit/>
          <w:trHeight w:val="113"/>
        </w:trPr>
        <w:tc>
          <w:tcPr>
            <w:tcW w:w="3384" w:type="dxa"/>
            <w:hideMark/>
          </w:tcPr>
          <w:p w14:paraId="1AD31B74" w14:textId="77777777" w:rsidR="00626C29" w:rsidRPr="00897C5D" w:rsidRDefault="00626C29" w:rsidP="00626C29">
            <w:pPr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ค่าใช้จ่ายเกี่ยวกับการจัดจำหน่ายหุ้น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FD0E60B" w14:textId="7CF5E471" w:rsidR="00626C29" w:rsidRPr="00897C5D" w:rsidRDefault="00626C29" w:rsidP="00626C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C15F09C" w14:textId="0049CA73" w:rsidR="00626C29" w:rsidRPr="00897C5D" w:rsidRDefault="00626C29" w:rsidP="00626C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0BC8ED9" w14:textId="7EF24C09" w:rsidR="00626C29" w:rsidRPr="00897C5D" w:rsidRDefault="00626C29" w:rsidP="00626C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CC1168B" w14:textId="305BE1B1" w:rsidR="00626C29" w:rsidRPr="00897C5D" w:rsidRDefault="00626C29" w:rsidP="00626C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14:paraId="668A81C6" w14:textId="4DE56A26" w:rsidR="00626C29" w:rsidRPr="00897C5D" w:rsidRDefault="00626C29" w:rsidP="00626C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13</w:t>
            </w: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394</w:t>
            </w: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741</w:t>
            </w: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626C29" w:rsidRPr="00897C5D" w14:paraId="35C3E94A" w14:textId="77777777" w:rsidTr="005D4B0F">
        <w:trPr>
          <w:cantSplit/>
          <w:trHeight w:val="113"/>
        </w:trPr>
        <w:tc>
          <w:tcPr>
            <w:tcW w:w="3384" w:type="dxa"/>
            <w:hideMark/>
          </w:tcPr>
          <w:p w14:paraId="4FE06880" w14:textId="77777777" w:rsidR="00626C29" w:rsidRPr="00897C5D" w:rsidRDefault="00626C29" w:rsidP="00626C29">
            <w:pPr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 ภาษีเงินได้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15D61B" w14:textId="29E859F2" w:rsidR="00626C29" w:rsidRPr="00897C5D" w:rsidRDefault="00626C29" w:rsidP="00626C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C3C152" w14:textId="51CF6D49" w:rsidR="00626C29" w:rsidRPr="00897C5D" w:rsidRDefault="00626C29" w:rsidP="00626C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DC35D6" w14:textId="4FEE16D8" w:rsidR="00626C29" w:rsidRPr="00897C5D" w:rsidRDefault="00626C29" w:rsidP="00626C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0A44C8" w14:textId="7BEF4A9C" w:rsidR="00626C29" w:rsidRPr="00897C5D" w:rsidRDefault="00626C29" w:rsidP="00626C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FD982D" w14:textId="50E8F8F9" w:rsidR="00626C29" w:rsidRPr="00897C5D" w:rsidRDefault="00897C5D" w:rsidP="00626C29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2</w:t>
            </w:r>
            <w:r w:rsidR="00626C29"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678</w:t>
            </w:r>
            <w:r w:rsidR="00626C29" w:rsidRPr="00897C5D">
              <w:rPr>
                <w:rFonts w:ascii="Browallia New" w:eastAsia="Times New Roman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eastAsia="Times New Roman" w:hAnsi="Browallia New" w:cs="Browallia New"/>
                <w:sz w:val="26"/>
                <w:szCs w:val="26"/>
              </w:rPr>
              <w:t>948</w:t>
            </w:r>
          </w:p>
        </w:tc>
      </w:tr>
      <w:tr w:rsidR="00626C29" w:rsidRPr="00897C5D" w14:paraId="31C25A96" w14:textId="77777777" w:rsidTr="005D4B0F">
        <w:trPr>
          <w:cantSplit/>
          <w:trHeight w:val="75"/>
        </w:trPr>
        <w:tc>
          <w:tcPr>
            <w:tcW w:w="3384" w:type="dxa"/>
            <w:hideMark/>
          </w:tcPr>
          <w:p w14:paraId="37D987C9" w14:textId="721CC392" w:rsidR="00626C29" w:rsidRPr="00897C5D" w:rsidRDefault="00626C29" w:rsidP="00626C29">
            <w:pPr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ธันวาคม พ.ศ.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F3B03EF" w14:textId="7427461D" w:rsidR="00626C29" w:rsidRPr="00897C5D" w:rsidRDefault="00897C5D" w:rsidP="00626C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612C078" w14:textId="41779AF8" w:rsidR="00626C29" w:rsidRPr="00897C5D" w:rsidRDefault="00897C5D" w:rsidP="00626C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80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86E6A80" w14:textId="6F0172B8" w:rsidR="00626C29" w:rsidRPr="00897C5D" w:rsidRDefault="00897C5D" w:rsidP="00626C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160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EF87F19" w14:textId="028D01D2" w:rsidR="00626C29" w:rsidRPr="00897C5D" w:rsidRDefault="00897C5D" w:rsidP="00626C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80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E30D0AC" w14:textId="7E679A11" w:rsidR="00626C29" w:rsidRPr="00897C5D" w:rsidRDefault="00897C5D" w:rsidP="00626C2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626C2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207</w:t>
            </w:r>
          </w:p>
        </w:tc>
      </w:tr>
    </w:tbl>
    <w:p w14:paraId="3E588900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bCs/>
          <w:sz w:val="20"/>
          <w:szCs w:val="20"/>
          <w:lang w:val="en-US"/>
        </w:rPr>
      </w:pPr>
    </w:p>
    <w:p w14:paraId="658C9638" w14:textId="62B54869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ในเดือนพฤษภาคม พ</w:t>
      </w:r>
      <w:r w:rsidRPr="00897C5D">
        <w:rPr>
          <w:rFonts w:ascii="Browallia New" w:hAnsi="Browallia New" w:cs="Browallia New"/>
          <w:sz w:val="26"/>
          <w:szCs w:val="26"/>
        </w:rPr>
        <w:t>.</w:t>
      </w:r>
      <w:r w:rsidRPr="00897C5D">
        <w:rPr>
          <w:rFonts w:ascii="Browallia New" w:hAnsi="Browallia New" w:cs="Browallia New"/>
          <w:sz w:val="26"/>
          <w:szCs w:val="26"/>
          <w:cs/>
        </w:rPr>
        <w:t>ศ</w:t>
      </w:r>
      <w:r w:rsidRPr="00897C5D">
        <w:rPr>
          <w:rFonts w:ascii="Browallia New" w:hAnsi="Browallia New" w:cs="Browallia New"/>
          <w:sz w:val="26"/>
          <w:szCs w:val="26"/>
        </w:rPr>
        <w:t xml:space="preserve">. </w:t>
      </w:r>
      <w:r w:rsidR="00897C5D" w:rsidRPr="00897C5D">
        <w:rPr>
          <w:rFonts w:ascii="Browallia New" w:hAnsi="Browallia New" w:cs="Browallia New"/>
          <w:sz w:val="26"/>
          <w:szCs w:val="26"/>
        </w:rPr>
        <w:t>2564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บริษัทได้เสนอขายหุ้นสามัญแก่ประชาชนทั่วไปครั้งแรกจำนวน </w:t>
      </w:r>
      <w:r w:rsidR="00897C5D" w:rsidRPr="00897C5D">
        <w:rPr>
          <w:rFonts w:ascii="Browallia New" w:hAnsi="Browallia New" w:cs="Browallia New"/>
          <w:sz w:val="26"/>
          <w:szCs w:val="26"/>
        </w:rPr>
        <w:t>40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000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000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>หุ้น หุ้นสามัญ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>ดังกล่าว</w:t>
      </w:r>
      <w:r w:rsidR="00B068E2" w:rsidRPr="00897C5D">
        <w:rPr>
          <w:rFonts w:ascii="Browallia New" w:hAnsi="Browallia New" w:cs="Browallia New"/>
          <w:spacing w:val="-4"/>
          <w:sz w:val="26"/>
          <w:szCs w:val="26"/>
        </w:rPr>
        <w:br/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มีมูลค่าที่ตราไว้หุ้นละ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0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>.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50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โดยเสนอขายในราคาหุ้นละ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11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>.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00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>บาท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รวมเป็นเงินทั้งสิ้นจำนวน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440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000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000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>บาท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บริษัทบันทึกค่าใช้จ่ายเกี่ยวกับการจัดจำหน่ายหุ้นสุทธิจากภาษีเงินได้จำนวน </w:t>
      </w:r>
      <w:r w:rsidR="00897C5D" w:rsidRPr="00897C5D">
        <w:rPr>
          <w:rFonts w:ascii="Browallia New" w:hAnsi="Browallia New" w:cs="Browallia New"/>
          <w:sz w:val="26"/>
          <w:szCs w:val="26"/>
        </w:rPr>
        <w:t>10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715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793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>บาท เป็นรายการหักในบัญชีส่วนเกินมูลค่าหุ้นสามัญ หุ้นสามัญของบริษัทได้เริ่มทำการซื้อขายใน</w:t>
      </w:r>
      <w:r w:rsidRPr="00897C5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ตลาดหลักทรัพย์ เอ็ม เอ ไอ ตั้งแต่วันที่ </w:t>
      </w:r>
      <w:r w:rsidR="00897C5D" w:rsidRPr="00897C5D">
        <w:rPr>
          <w:rFonts w:ascii="Browallia New" w:eastAsia="Browallia New" w:hAnsi="Browallia New" w:cs="Browallia New"/>
          <w:color w:val="000000"/>
          <w:sz w:val="26"/>
          <w:szCs w:val="26"/>
        </w:rPr>
        <w:t>20</w:t>
      </w:r>
      <w:r w:rsidRPr="00897C5D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พฤษภาคม พ.ศ. </w:t>
      </w:r>
      <w:r w:rsidR="00897C5D" w:rsidRPr="00897C5D">
        <w:rPr>
          <w:rFonts w:ascii="Browallia New" w:eastAsia="Browallia New" w:hAnsi="Browallia New" w:cs="Browallia New"/>
          <w:color w:val="000000"/>
          <w:sz w:val="26"/>
          <w:szCs w:val="26"/>
        </w:rPr>
        <w:t>2564</w:t>
      </w:r>
    </w:p>
    <w:p w14:paraId="5D6BDEA6" w14:textId="04B4D324" w:rsidR="00242C7F" w:rsidRPr="00897C5D" w:rsidRDefault="00242C7F">
      <w:pPr>
        <w:jc w:val="left"/>
        <w:rPr>
          <w:rFonts w:ascii="Browallia New" w:hAnsi="Browallia New" w:cs="Browallia New"/>
          <w:bCs/>
          <w:sz w:val="26"/>
          <w:szCs w:val="26"/>
          <w:lang w:val="en-US"/>
        </w:rPr>
      </w:pPr>
      <w:r w:rsidRPr="00897C5D">
        <w:rPr>
          <w:rFonts w:ascii="Browallia New" w:hAnsi="Browallia New" w:cs="Browallia New"/>
          <w:bCs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31F1467B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0E496D42" w14:textId="5A8E6193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lastRenderedPageBreak/>
              <w:t>24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สำรองตามกฎหมาย</w:t>
            </w:r>
          </w:p>
        </w:tc>
      </w:tr>
    </w:tbl>
    <w:p w14:paraId="1029BDCB" w14:textId="77777777" w:rsidR="00D72E2E" w:rsidRPr="00897C5D" w:rsidRDefault="00D72E2E" w:rsidP="00D72E2E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Cs/>
          <w:sz w:val="26"/>
          <w:szCs w:val="26"/>
          <w:lang w:val="en-US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6984"/>
        <w:gridCol w:w="1296"/>
        <w:gridCol w:w="1296"/>
      </w:tblGrid>
      <w:tr w:rsidR="00D72E2E" w:rsidRPr="00897C5D" w14:paraId="35F2DFE3" w14:textId="77777777" w:rsidTr="00D72E2E">
        <w:tc>
          <w:tcPr>
            <w:tcW w:w="6984" w:type="dxa"/>
            <w:vAlign w:val="bottom"/>
          </w:tcPr>
          <w:p w14:paraId="2C62D7CF" w14:textId="77777777" w:rsidR="00D72E2E" w:rsidRPr="00897C5D" w:rsidRDefault="00D72E2E" w:rsidP="00D72E2E">
            <w:pPr>
              <w:pStyle w:val="a0"/>
              <w:ind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</w:tcBorders>
            <w:vAlign w:val="bottom"/>
          </w:tcPr>
          <w:p w14:paraId="66FDE97A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งบการเงินรวมและ</w:t>
            </w:r>
          </w:p>
        </w:tc>
      </w:tr>
      <w:tr w:rsidR="00D72E2E" w:rsidRPr="00897C5D" w14:paraId="62AD8A50" w14:textId="77777777" w:rsidTr="00D72E2E">
        <w:tc>
          <w:tcPr>
            <w:tcW w:w="6984" w:type="dxa"/>
            <w:vAlign w:val="bottom"/>
          </w:tcPr>
          <w:p w14:paraId="4183D6E4" w14:textId="77777777" w:rsidR="00D72E2E" w:rsidRPr="00897C5D" w:rsidRDefault="00D72E2E" w:rsidP="00D72E2E">
            <w:pPr>
              <w:pStyle w:val="a0"/>
              <w:ind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79D7B0FB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209DB3CD" w14:textId="77777777" w:rsidTr="00D72E2E">
        <w:tc>
          <w:tcPr>
            <w:tcW w:w="6984" w:type="dxa"/>
            <w:vAlign w:val="bottom"/>
          </w:tcPr>
          <w:p w14:paraId="36A00617" w14:textId="77777777" w:rsidR="00D72E2E" w:rsidRPr="00897C5D" w:rsidRDefault="00D72E2E" w:rsidP="00D72E2E">
            <w:pPr>
              <w:pStyle w:val="a0"/>
              <w:ind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41670D4" w14:textId="421475E1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BF35200" w14:textId="2B49B1D8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4025C3D2" w14:textId="77777777" w:rsidTr="00D72E2E">
        <w:tc>
          <w:tcPr>
            <w:tcW w:w="6984" w:type="dxa"/>
            <w:vAlign w:val="bottom"/>
          </w:tcPr>
          <w:p w14:paraId="5D07853B" w14:textId="77777777" w:rsidR="00D72E2E" w:rsidRPr="00897C5D" w:rsidRDefault="00D72E2E" w:rsidP="00D72E2E">
            <w:pPr>
              <w:pStyle w:val="a0"/>
              <w:ind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48F066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DF521FC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37766994" w14:textId="77777777" w:rsidTr="00D72E2E">
        <w:tc>
          <w:tcPr>
            <w:tcW w:w="6984" w:type="dxa"/>
            <w:vAlign w:val="bottom"/>
          </w:tcPr>
          <w:p w14:paraId="03D63220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4D9924" w14:textId="77777777" w:rsidR="00D72E2E" w:rsidRPr="00897C5D" w:rsidRDefault="00D72E2E" w:rsidP="00D72E2E">
            <w:pPr>
              <w:ind w:left="54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F8D7A9" w14:textId="77777777" w:rsidR="00D72E2E" w:rsidRPr="00897C5D" w:rsidRDefault="00D72E2E" w:rsidP="00D72E2E">
            <w:pPr>
              <w:ind w:left="54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D72E2E" w:rsidRPr="00897C5D" w14:paraId="4A0BCAF6" w14:textId="77777777" w:rsidTr="00D72E2E">
        <w:tc>
          <w:tcPr>
            <w:tcW w:w="6984" w:type="dxa"/>
            <w:vAlign w:val="bottom"/>
          </w:tcPr>
          <w:p w14:paraId="54BD1DEB" w14:textId="403EB0EC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631A153" w14:textId="65710558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C26C3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26C3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6906EF00" w14:textId="23AB613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D72E2E" w:rsidRPr="00897C5D" w14:paraId="5D591D8F" w14:textId="77777777" w:rsidTr="00D72E2E">
        <w:tc>
          <w:tcPr>
            <w:tcW w:w="6984" w:type="dxa"/>
            <w:vAlign w:val="bottom"/>
          </w:tcPr>
          <w:p w14:paraId="417611CA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จัดสรรระหว่างปี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99544BA" w14:textId="3B786BAE" w:rsidR="00D72E2E" w:rsidRPr="00897C5D" w:rsidRDefault="00C26C3A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E7A8550" w14:textId="05746B1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D72E2E" w:rsidRPr="00897C5D" w14:paraId="3AD7BA5E" w14:textId="77777777" w:rsidTr="00D72E2E">
        <w:tc>
          <w:tcPr>
            <w:tcW w:w="6984" w:type="dxa"/>
            <w:vAlign w:val="bottom"/>
          </w:tcPr>
          <w:p w14:paraId="3ECFEC70" w14:textId="664E0CC8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9AE5755" w14:textId="2739114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C26C3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26C3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593F21" w14:textId="736CF0D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66195FED" w14:textId="77777777" w:rsidR="004D5F8E" w:rsidRPr="00897C5D" w:rsidRDefault="004D5F8E" w:rsidP="00D72E2E">
      <w:pPr>
        <w:jc w:val="thaiDistribute"/>
        <w:rPr>
          <w:rFonts w:ascii="Browallia New" w:eastAsia="Times New Roman" w:hAnsi="Browallia New" w:cs="Browallia New"/>
          <w:sz w:val="26"/>
          <w:szCs w:val="26"/>
          <w:lang w:val="en-US"/>
        </w:rPr>
      </w:pPr>
    </w:p>
    <w:p w14:paraId="2FC7087E" w14:textId="2433DB50" w:rsidR="00D72E2E" w:rsidRPr="00897C5D" w:rsidRDefault="00D72E2E" w:rsidP="00D72E2E">
      <w:pPr>
        <w:jc w:val="thaiDistribute"/>
        <w:rPr>
          <w:rFonts w:ascii="Browallia New" w:hAnsi="Browallia New" w:cs="Browallia New"/>
          <w:bCs/>
          <w:sz w:val="26"/>
          <w:szCs w:val="26"/>
          <w:lang w:val="en-US"/>
        </w:rPr>
      </w:pPr>
      <w:r w:rsidRPr="00897C5D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 xml:space="preserve">ภายใต้บทบัญญัติของมาตรา </w:t>
      </w:r>
      <w:r w:rsidR="00897C5D" w:rsidRPr="00897C5D">
        <w:rPr>
          <w:rFonts w:ascii="Browallia New" w:eastAsia="Times New Roman" w:hAnsi="Browallia New" w:cs="Browallia New"/>
          <w:sz w:val="26"/>
          <w:szCs w:val="26"/>
        </w:rPr>
        <w:t>116</w:t>
      </w:r>
      <w:r w:rsidRPr="00897C5D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 </w:t>
      </w:r>
      <w:r w:rsidRPr="00897C5D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 xml:space="preserve">แห่งพระราชบัญญัติบริษัทมหาชนจำกัด พ.ศ. </w:t>
      </w:r>
      <w:r w:rsidR="00897C5D" w:rsidRPr="00897C5D">
        <w:rPr>
          <w:rFonts w:ascii="Browallia New" w:eastAsia="Times New Roman" w:hAnsi="Browallia New" w:cs="Browallia New"/>
          <w:sz w:val="26"/>
          <w:szCs w:val="26"/>
        </w:rPr>
        <w:t>2535</w:t>
      </w:r>
      <w:r w:rsidRPr="00897C5D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 </w:t>
      </w:r>
      <w:r w:rsidRPr="00897C5D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บริษัทต้องจัดสรรกำไรสุทธิประจำปี</w:t>
      </w:r>
      <w:r w:rsidRPr="00897C5D">
        <w:rPr>
          <w:rFonts w:ascii="Browallia New" w:eastAsia="Times New Roman" w:hAnsi="Browallia New" w:cs="Browallia New"/>
          <w:spacing w:val="-4"/>
          <w:sz w:val="26"/>
          <w:szCs w:val="26"/>
          <w:cs/>
          <w:lang w:val="en-US"/>
        </w:rPr>
        <w:t xml:space="preserve">ส่วนหนึ่งไว้เป็นทุนสำรองไม่น้อยกว่าร้อยละ </w:t>
      </w:r>
      <w:r w:rsidR="00897C5D" w:rsidRPr="00897C5D">
        <w:rPr>
          <w:rFonts w:ascii="Browallia New" w:eastAsia="Times New Roman" w:hAnsi="Browallia New" w:cs="Browallia New"/>
          <w:spacing w:val="-4"/>
          <w:sz w:val="26"/>
          <w:szCs w:val="26"/>
        </w:rPr>
        <w:t>5</w:t>
      </w:r>
      <w:r w:rsidRPr="00897C5D">
        <w:rPr>
          <w:rFonts w:ascii="Browallia New" w:eastAsia="Times New Roman" w:hAnsi="Browallia New" w:cs="Browallia New"/>
          <w:spacing w:val="-4"/>
          <w:sz w:val="26"/>
          <w:szCs w:val="26"/>
          <w:lang w:val="en-US"/>
        </w:rPr>
        <w:t xml:space="preserve"> </w:t>
      </w:r>
      <w:r w:rsidRPr="00897C5D">
        <w:rPr>
          <w:rFonts w:ascii="Browallia New" w:eastAsia="Times New Roman" w:hAnsi="Browallia New" w:cs="Browallia New"/>
          <w:spacing w:val="-4"/>
          <w:sz w:val="26"/>
          <w:szCs w:val="26"/>
          <w:cs/>
          <w:lang w:val="en-US"/>
        </w:rPr>
        <w:t>ของกำไรสุทธิประจำปีหักด้วยยอดขาดทุนสะสมยกมา (ถ้ามี) จนกว่าทุนสำรองนี้จะมีจำนวนไม่น้อยกว่า</w:t>
      </w:r>
      <w:r w:rsidRPr="00897C5D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 xml:space="preserve">ร้อยละ </w:t>
      </w:r>
      <w:r w:rsidR="00897C5D" w:rsidRPr="00897C5D">
        <w:rPr>
          <w:rFonts w:ascii="Browallia New" w:eastAsia="Times New Roman" w:hAnsi="Browallia New" w:cs="Browallia New"/>
          <w:sz w:val="26"/>
          <w:szCs w:val="26"/>
        </w:rPr>
        <w:t>10</w:t>
      </w:r>
      <w:r w:rsidRPr="00897C5D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 </w:t>
      </w:r>
      <w:r w:rsidRPr="00897C5D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 xml:space="preserve">ของทุนจดทะเบียน สำรองตามกฎหมายดังกล่าวไม่สามารถนำไปจ่ายเงินปันผลได้ </w:t>
      </w:r>
    </w:p>
    <w:p w14:paraId="019D84F9" w14:textId="77777777" w:rsidR="00D72E2E" w:rsidRPr="00897C5D" w:rsidRDefault="00D72E2E" w:rsidP="00D72E2E">
      <w:pPr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7DFE4A60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16C77C75" w14:textId="0B25E6D2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25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เงินปันผล</w:t>
            </w:r>
          </w:p>
        </w:tc>
      </w:tr>
    </w:tbl>
    <w:p w14:paraId="1F7835B8" w14:textId="77777777" w:rsidR="00D72E2E" w:rsidRPr="00897C5D" w:rsidRDefault="00D72E2E" w:rsidP="00D72E2E">
      <w:pPr>
        <w:jc w:val="left"/>
        <w:rPr>
          <w:rFonts w:ascii="Browallia New" w:hAnsi="Browallia New" w:cs="Browallia New"/>
          <w:sz w:val="26"/>
          <w:szCs w:val="26"/>
          <w:lang w:val="en-US"/>
        </w:rPr>
      </w:pPr>
    </w:p>
    <w:p w14:paraId="61B19C99" w14:textId="3B11DB1A" w:rsidR="00D72E2E" w:rsidRPr="00897C5D" w:rsidRDefault="00D72E2E" w:rsidP="00D72E2E">
      <w:pPr>
        <w:jc w:val="left"/>
        <w:rPr>
          <w:rFonts w:ascii="Browallia New" w:hAnsi="Browallia New" w:cs="Browallia New"/>
          <w:b/>
          <w:bCs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sz w:val="26"/>
          <w:szCs w:val="26"/>
          <w:cs/>
          <w:lang w:val="en-US"/>
        </w:rPr>
        <w:t xml:space="preserve">พ.ศ. </w:t>
      </w:r>
      <w:r w:rsidR="00897C5D" w:rsidRPr="00897C5D">
        <w:rPr>
          <w:rFonts w:ascii="Browallia New" w:hAnsi="Browallia New" w:cs="Browallia New"/>
          <w:b/>
          <w:bCs/>
          <w:sz w:val="26"/>
          <w:szCs w:val="26"/>
        </w:rPr>
        <w:t>2564</w:t>
      </w:r>
    </w:p>
    <w:p w14:paraId="720EECCB" w14:textId="77777777" w:rsidR="004D5F8E" w:rsidRPr="00897C5D" w:rsidRDefault="004D5F8E" w:rsidP="00D72E2E">
      <w:pPr>
        <w:jc w:val="thaiDistribute"/>
        <w:rPr>
          <w:rFonts w:ascii="Browallia New" w:hAnsi="Browallia New" w:cs="Browallia New"/>
          <w:bCs/>
          <w:sz w:val="26"/>
          <w:szCs w:val="26"/>
        </w:rPr>
      </w:pPr>
    </w:p>
    <w:p w14:paraId="016ACF36" w14:textId="05089C07" w:rsidR="00D72E2E" w:rsidRPr="00897C5D" w:rsidRDefault="00D72E2E" w:rsidP="00D72E2E">
      <w:pPr>
        <w:jc w:val="thaiDistribute"/>
        <w:rPr>
          <w:rFonts w:ascii="Browallia New" w:hAnsi="Browallia New" w:cs="Browallia New"/>
          <w:bCs/>
          <w:spacing w:val="-2"/>
          <w:sz w:val="26"/>
          <w:szCs w:val="26"/>
        </w:rPr>
      </w:pPr>
      <w:r w:rsidRPr="00897C5D">
        <w:rPr>
          <w:rFonts w:ascii="Browallia New" w:hAnsi="Browallia New" w:cs="Browallia New"/>
          <w:b/>
          <w:sz w:val="26"/>
          <w:szCs w:val="26"/>
          <w:cs/>
        </w:rPr>
        <w:t xml:space="preserve">เมื่อวันที่ </w:t>
      </w:r>
      <w:r w:rsidR="00897C5D" w:rsidRPr="00897C5D">
        <w:rPr>
          <w:rFonts w:ascii="Browallia New" w:hAnsi="Browallia New" w:cs="Browallia New"/>
          <w:bCs/>
          <w:sz w:val="26"/>
          <w:szCs w:val="26"/>
        </w:rPr>
        <w:t>15</w:t>
      </w:r>
      <w:r w:rsidRPr="00897C5D">
        <w:rPr>
          <w:rFonts w:ascii="Browallia New" w:hAnsi="Browallia New" w:cs="Browallia New"/>
          <w:bCs/>
          <w:sz w:val="26"/>
          <w:szCs w:val="26"/>
          <w:cs/>
        </w:rPr>
        <w:t xml:space="preserve"> </w:t>
      </w:r>
      <w:r w:rsidRPr="00897C5D">
        <w:rPr>
          <w:rFonts w:ascii="Browallia New" w:hAnsi="Browallia New" w:cs="Browallia New"/>
          <w:b/>
          <w:sz w:val="26"/>
          <w:szCs w:val="26"/>
          <w:cs/>
        </w:rPr>
        <w:t xml:space="preserve">พฤศจิกายน พ.ศ. </w:t>
      </w:r>
      <w:r w:rsidR="00897C5D" w:rsidRPr="00897C5D">
        <w:rPr>
          <w:rFonts w:ascii="Browallia New" w:hAnsi="Browallia New" w:cs="Browallia New"/>
          <w:bCs/>
          <w:sz w:val="26"/>
          <w:szCs w:val="26"/>
        </w:rPr>
        <w:t>2564</w:t>
      </w:r>
      <w:r w:rsidRPr="00897C5D">
        <w:rPr>
          <w:rFonts w:ascii="Browallia New" w:hAnsi="Browallia New" w:cs="Browallia New"/>
          <w:b/>
          <w:sz w:val="26"/>
          <w:szCs w:val="26"/>
          <w:cs/>
        </w:rPr>
        <w:t xml:space="preserve"> ที่ประชุมคณะกรรมการบริษัท มีมติอนุมัติการจ่ายเงินปันผลระหว่างกาลให้แก่ผู้ถือหุ้น ในอัตรา</w:t>
      </w:r>
      <w:r w:rsidRPr="00897C5D">
        <w:rPr>
          <w:rFonts w:ascii="Browallia New" w:hAnsi="Browallia New" w:cs="Browallia New"/>
          <w:b/>
          <w:spacing w:val="-2"/>
          <w:sz w:val="26"/>
          <w:szCs w:val="26"/>
          <w:cs/>
        </w:rPr>
        <w:t xml:space="preserve">หุ้นละ </w:t>
      </w:r>
      <w:r w:rsidR="00897C5D" w:rsidRPr="00897C5D">
        <w:rPr>
          <w:rFonts w:ascii="Browallia New" w:hAnsi="Browallia New" w:cs="Browallia New"/>
          <w:bCs/>
          <w:spacing w:val="-2"/>
          <w:sz w:val="26"/>
          <w:szCs w:val="26"/>
        </w:rPr>
        <w:t>0</w:t>
      </w:r>
      <w:r w:rsidRPr="00897C5D">
        <w:rPr>
          <w:rFonts w:ascii="Browallia New" w:hAnsi="Browallia New" w:cs="Browallia New"/>
          <w:bCs/>
          <w:spacing w:val="-2"/>
          <w:sz w:val="26"/>
          <w:szCs w:val="26"/>
          <w:cs/>
        </w:rPr>
        <w:t>.</w:t>
      </w:r>
      <w:r w:rsidR="00897C5D" w:rsidRPr="00897C5D">
        <w:rPr>
          <w:rFonts w:ascii="Browallia New" w:hAnsi="Browallia New" w:cs="Browallia New"/>
          <w:bCs/>
          <w:spacing w:val="-2"/>
          <w:sz w:val="26"/>
          <w:szCs w:val="26"/>
        </w:rPr>
        <w:t>15</w:t>
      </w:r>
      <w:r w:rsidRPr="00897C5D">
        <w:rPr>
          <w:rFonts w:ascii="Browallia New" w:hAnsi="Browallia New" w:cs="Browallia New"/>
          <w:b/>
          <w:spacing w:val="-2"/>
          <w:sz w:val="26"/>
          <w:szCs w:val="26"/>
          <w:cs/>
        </w:rPr>
        <w:t xml:space="preserve"> บาท ทั้งหมด </w:t>
      </w:r>
      <w:r w:rsidR="00897C5D" w:rsidRPr="00897C5D">
        <w:rPr>
          <w:rFonts w:ascii="Browallia New" w:hAnsi="Browallia New" w:cs="Browallia New"/>
          <w:bCs/>
          <w:spacing w:val="-2"/>
          <w:sz w:val="26"/>
          <w:szCs w:val="26"/>
        </w:rPr>
        <w:t>160</w:t>
      </w:r>
      <w:r w:rsidRPr="00897C5D">
        <w:rPr>
          <w:rFonts w:ascii="Browallia New" w:hAnsi="Browallia New" w:cs="Browallia New"/>
          <w:bCs/>
          <w:spacing w:val="-2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bCs/>
          <w:spacing w:val="-2"/>
          <w:sz w:val="26"/>
          <w:szCs w:val="26"/>
        </w:rPr>
        <w:t>000</w:t>
      </w:r>
      <w:r w:rsidRPr="00897C5D">
        <w:rPr>
          <w:rFonts w:ascii="Browallia New" w:hAnsi="Browallia New" w:cs="Browallia New"/>
          <w:bCs/>
          <w:spacing w:val="-2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bCs/>
          <w:spacing w:val="-2"/>
          <w:sz w:val="26"/>
          <w:szCs w:val="26"/>
        </w:rPr>
        <w:t>000</w:t>
      </w:r>
      <w:r w:rsidRPr="00897C5D">
        <w:rPr>
          <w:rFonts w:ascii="Browallia New" w:hAnsi="Browallia New" w:cs="Browallia New"/>
          <w:b/>
          <w:spacing w:val="-2"/>
          <w:sz w:val="26"/>
          <w:szCs w:val="26"/>
          <w:cs/>
        </w:rPr>
        <w:t xml:space="preserve"> หุ้น รวมเป็นเงิน </w:t>
      </w:r>
      <w:r w:rsidR="00897C5D" w:rsidRPr="00897C5D">
        <w:rPr>
          <w:rFonts w:ascii="Browallia New" w:hAnsi="Browallia New" w:cs="Browallia New"/>
          <w:bCs/>
          <w:spacing w:val="-2"/>
          <w:sz w:val="26"/>
          <w:szCs w:val="26"/>
        </w:rPr>
        <w:t>24</w:t>
      </w:r>
      <w:r w:rsidRPr="00897C5D">
        <w:rPr>
          <w:rFonts w:ascii="Browallia New" w:hAnsi="Browallia New" w:cs="Browallia New"/>
          <w:bCs/>
          <w:spacing w:val="-2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bCs/>
          <w:spacing w:val="-2"/>
          <w:sz w:val="26"/>
          <w:szCs w:val="26"/>
        </w:rPr>
        <w:t>000</w:t>
      </w:r>
      <w:r w:rsidRPr="00897C5D">
        <w:rPr>
          <w:rFonts w:ascii="Browallia New" w:hAnsi="Browallia New" w:cs="Browallia New"/>
          <w:bCs/>
          <w:spacing w:val="-2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bCs/>
          <w:spacing w:val="-2"/>
          <w:sz w:val="26"/>
          <w:szCs w:val="26"/>
        </w:rPr>
        <w:t>000</w:t>
      </w:r>
      <w:r w:rsidRPr="00897C5D">
        <w:rPr>
          <w:rFonts w:ascii="Browallia New" w:hAnsi="Browallia New" w:cs="Browallia New"/>
          <w:b/>
          <w:spacing w:val="-2"/>
          <w:sz w:val="26"/>
          <w:szCs w:val="26"/>
          <w:cs/>
        </w:rPr>
        <w:t xml:space="preserve"> บาท ซึ่งได้จ่ายให้แก่ผู้ถือหุ้นแล้วเมื่อวันที่ </w:t>
      </w:r>
      <w:r w:rsidR="00897C5D" w:rsidRPr="00897C5D">
        <w:rPr>
          <w:rFonts w:ascii="Browallia New" w:hAnsi="Browallia New" w:cs="Browallia New"/>
          <w:bCs/>
          <w:spacing w:val="-2"/>
          <w:sz w:val="26"/>
          <w:szCs w:val="26"/>
        </w:rPr>
        <w:t>15</w:t>
      </w:r>
      <w:r w:rsidRPr="00897C5D">
        <w:rPr>
          <w:rFonts w:ascii="Browallia New" w:hAnsi="Browallia New" w:cs="Browallia New"/>
          <w:b/>
          <w:spacing w:val="-2"/>
          <w:sz w:val="26"/>
          <w:szCs w:val="26"/>
          <w:cs/>
        </w:rPr>
        <w:t xml:space="preserve"> ธันวาคม พ.ศ. </w:t>
      </w:r>
      <w:r w:rsidR="00897C5D" w:rsidRPr="00897C5D">
        <w:rPr>
          <w:rFonts w:ascii="Browallia New" w:hAnsi="Browallia New" w:cs="Browallia New"/>
          <w:bCs/>
          <w:spacing w:val="-2"/>
          <w:sz w:val="26"/>
          <w:szCs w:val="26"/>
        </w:rPr>
        <w:t>2564</w:t>
      </w:r>
    </w:p>
    <w:p w14:paraId="799BE9DC" w14:textId="77777777" w:rsidR="00D72E2E" w:rsidRPr="00897C5D" w:rsidRDefault="00D72E2E" w:rsidP="00D72E2E">
      <w:pPr>
        <w:jc w:val="left"/>
        <w:rPr>
          <w:rFonts w:ascii="Browallia New" w:hAnsi="Browallia New" w:cs="Browallia New"/>
          <w:bCs/>
          <w:sz w:val="26"/>
          <w:szCs w:val="26"/>
          <w:lang w:val="en-US"/>
        </w:rPr>
      </w:pPr>
    </w:p>
    <w:p w14:paraId="6D67934F" w14:textId="458E6BE9" w:rsidR="00D72E2E" w:rsidRPr="00897C5D" w:rsidRDefault="00D72E2E" w:rsidP="00D72E2E">
      <w:pPr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897C5D" w:rsidRPr="00897C5D">
        <w:rPr>
          <w:rFonts w:ascii="Browallia New" w:hAnsi="Browallia New" w:cs="Browallia New"/>
          <w:sz w:val="26"/>
          <w:szCs w:val="26"/>
        </w:rPr>
        <w:t>10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>สิงหาคม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97C5D" w:rsidRPr="00897C5D">
        <w:rPr>
          <w:rFonts w:ascii="Browallia New" w:hAnsi="Browallia New" w:cs="Browallia New"/>
          <w:sz w:val="26"/>
          <w:szCs w:val="26"/>
        </w:rPr>
        <w:t>2564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ที่ประชุมคณะกรรมการบริษัท มีมติอนุมัติการจ่ายเงินปันผลระหว่างกาลให้แก่ผู้ถือหุ้น ในอัตรา</w:t>
      </w:r>
      <w:r w:rsidRPr="00897C5D">
        <w:rPr>
          <w:rFonts w:ascii="Browallia New" w:hAnsi="Browallia New" w:cs="Browallia New"/>
          <w:sz w:val="26"/>
          <w:szCs w:val="26"/>
          <w:cs/>
        </w:rPr>
        <w:br/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 xml:space="preserve">หุ้นละ 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0</w:t>
      </w:r>
      <w:r w:rsidRPr="00897C5D">
        <w:rPr>
          <w:rFonts w:ascii="Browallia New" w:hAnsi="Browallia New" w:cs="Browallia New"/>
          <w:spacing w:val="-2"/>
          <w:sz w:val="26"/>
          <w:szCs w:val="26"/>
        </w:rPr>
        <w:t>.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18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 xml:space="preserve"> บาท ทั้งหมด 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160</w:t>
      </w:r>
      <w:r w:rsidRPr="00897C5D">
        <w:rPr>
          <w:rFonts w:ascii="Browallia New" w:hAnsi="Browallia New" w:cs="Browallia New"/>
          <w:spacing w:val="-2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000</w:t>
      </w:r>
      <w:r w:rsidRPr="00897C5D">
        <w:rPr>
          <w:rFonts w:ascii="Browallia New" w:hAnsi="Browallia New" w:cs="Browallia New"/>
          <w:spacing w:val="-2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000</w:t>
      </w:r>
      <w:r w:rsidRPr="00897C5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 xml:space="preserve">หุ้น รวมเป็นเงิน 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28</w:t>
      </w:r>
      <w:r w:rsidRPr="00897C5D">
        <w:rPr>
          <w:rFonts w:ascii="Browallia New" w:hAnsi="Browallia New" w:cs="Browallia New"/>
          <w:spacing w:val="-2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800</w:t>
      </w:r>
      <w:r w:rsidRPr="00897C5D">
        <w:rPr>
          <w:rFonts w:ascii="Browallia New" w:hAnsi="Browallia New" w:cs="Browallia New"/>
          <w:spacing w:val="-2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000</w:t>
      </w:r>
      <w:r w:rsidRPr="00897C5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 xml:space="preserve">บาท ซึ่งได้จ่ายให้แก่ผู้ถือหุ้นแล้วเมื่อวันที่ 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9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 xml:space="preserve"> กันยายน พ.ศ. 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2564</w:t>
      </w:r>
    </w:p>
    <w:p w14:paraId="398B22C7" w14:textId="77777777" w:rsidR="00D72E2E" w:rsidRPr="00897C5D" w:rsidRDefault="00D72E2E" w:rsidP="00D72E2E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29C2077B" w14:textId="3BA56DA8" w:rsidR="00D72E2E" w:rsidRPr="00897C5D" w:rsidRDefault="00D72E2E" w:rsidP="00D72E2E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897C5D" w:rsidRPr="00897C5D">
        <w:rPr>
          <w:rFonts w:ascii="Browallia New" w:hAnsi="Browallia New" w:cs="Browallia New"/>
          <w:sz w:val="26"/>
          <w:szCs w:val="26"/>
        </w:rPr>
        <w:t>12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มีนาคม พ.ศ. </w:t>
      </w:r>
      <w:r w:rsidR="00897C5D" w:rsidRPr="00897C5D">
        <w:rPr>
          <w:rFonts w:ascii="Browallia New" w:hAnsi="Browallia New" w:cs="Browallia New"/>
          <w:sz w:val="26"/>
          <w:szCs w:val="26"/>
        </w:rPr>
        <w:t>2564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ที่ประชุมผู้ถือหุ้นได้มีมติอนุมัติการจ่ายเงินปันผลจากการดำเนินงานของปี พ.ศ. </w:t>
      </w:r>
      <w:r w:rsidR="00897C5D" w:rsidRPr="00897C5D">
        <w:rPr>
          <w:rFonts w:ascii="Browallia New" w:hAnsi="Browallia New" w:cs="Browallia New"/>
          <w:sz w:val="26"/>
          <w:szCs w:val="26"/>
        </w:rPr>
        <w:t>2563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จำนวน</w:t>
      </w:r>
      <w:r w:rsidR="00897C5D" w:rsidRPr="00897C5D">
        <w:rPr>
          <w:rFonts w:ascii="Browallia New" w:hAnsi="Browallia New" w:cs="Browallia New"/>
          <w:sz w:val="26"/>
          <w:szCs w:val="26"/>
        </w:rPr>
        <w:t>0</w:t>
      </w:r>
      <w:r w:rsidRPr="00897C5D">
        <w:rPr>
          <w:rFonts w:ascii="Browallia New" w:hAnsi="Browallia New" w:cs="Browallia New"/>
          <w:sz w:val="26"/>
          <w:szCs w:val="26"/>
        </w:rPr>
        <w:t>.</w:t>
      </w:r>
      <w:r w:rsidR="00897C5D" w:rsidRPr="00897C5D">
        <w:rPr>
          <w:rFonts w:ascii="Browallia New" w:hAnsi="Browallia New" w:cs="Browallia New"/>
          <w:sz w:val="26"/>
          <w:szCs w:val="26"/>
        </w:rPr>
        <w:t>13333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บาทต่อหุ้น ทั้งหมด </w:t>
      </w:r>
      <w:r w:rsidR="00897C5D" w:rsidRPr="00897C5D">
        <w:rPr>
          <w:rFonts w:ascii="Browallia New" w:hAnsi="Browallia New" w:cs="Browallia New"/>
          <w:sz w:val="26"/>
          <w:szCs w:val="26"/>
        </w:rPr>
        <w:t>120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000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000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หุ้น รวมเป็นเงินทั้งสิ้น </w:t>
      </w:r>
      <w:r w:rsidR="00897C5D" w:rsidRPr="00897C5D">
        <w:rPr>
          <w:rFonts w:ascii="Browallia New" w:hAnsi="Browallia New" w:cs="Browallia New"/>
          <w:sz w:val="26"/>
          <w:szCs w:val="26"/>
        </w:rPr>
        <w:t>15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999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950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บาท ซึ่งได้จ่ายให้แก่ผู้ถือหุ้นแล้วเมื่อวันที่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="00897C5D" w:rsidRPr="00897C5D">
        <w:rPr>
          <w:rFonts w:ascii="Browallia New" w:hAnsi="Browallia New" w:cs="Browallia New"/>
          <w:sz w:val="26"/>
          <w:szCs w:val="26"/>
        </w:rPr>
        <w:t>25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897C5D" w:rsidRPr="00897C5D">
        <w:rPr>
          <w:rFonts w:ascii="Browallia New" w:hAnsi="Browallia New" w:cs="Browallia New"/>
          <w:sz w:val="26"/>
          <w:szCs w:val="26"/>
        </w:rPr>
        <w:t>2564</w:t>
      </w:r>
    </w:p>
    <w:p w14:paraId="018516BA" w14:textId="77777777" w:rsidR="008B7539" w:rsidRPr="00897C5D" w:rsidRDefault="008B7539" w:rsidP="00D72E2E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6A3A58FE" w14:textId="5B74F6F1" w:rsidR="00242C7F" w:rsidRPr="00897C5D" w:rsidRDefault="00242C7F">
      <w:pPr>
        <w:jc w:val="left"/>
        <w:rPr>
          <w:rFonts w:ascii="Browallia New" w:hAnsi="Browallia New" w:cs="Browallia New"/>
          <w:b/>
          <w:bCs/>
          <w:sz w:val="16"/>
          <w:szCs w:val="16"/>
          <w:lang w:val="en-US"/>
        </w:rPr>
      </w:pPr>
      <w:r w:rsidRPr="00897C5D">
        <w:rPr>
          <w:rFonts w:ascii="Browallia New" w:hAnsi="Browallia New" w:cs="Browallia New"/>
          <w:b/>
          <w:bCs/>
          <w:sz w:val="16"/>
          <w:szCs w:val="16"/>
          <w:lang w:val="en-US"/>
        </w:rPr>
        <w:br w:type="page"/>
      </w:r>
    </w:p>
    <w:p w14:paraId="5C03E99A" w14:textId="57990CA4" w:rsidR="00D72E2E" w:rsidRPr="00897C5D" w:rsidRDefault="00D72E2E" w:rsidP="00D72E2E">
      <w:pPr>
        <w:jc w:val="left"/>
        <w:rPr>
          <w:rFonts w:ascii="Browallia New" w:hAnsi="Browallia New" w:cs="Browallia New"/>
          <w:b/>
          <w:bCs/>
          <w:sz w:val="26"/>
          <w:szCs w:val="26"/>
          <w:cs/>
          <w:lang w:val="en-US"/>
        </w:rPr>
      </w:pPr>
      <w:r w:rsidRPr="00897C5D">
        <w:rPr>
          <w:rFonts w:ascii="Browallia New" w:hAnsi="Browallia New" w:cs="Browallia New"/>
          <w:b/>
          <w:bCs/>
          <w:sz w:val="26"/>
          <w:szCs w:val="26"/>
          <w:cs/>
          <w:lang w:val="en-US"/>
        </w:rPr>
        <w:lastRenderedPageBreak/>
        <w:t xml:space="preserve">พ.ศ. </w:t>
      </w:r>
      <w:r w:rsidR="00897C5D" w:rsidRPr="00897C5D">
        <w:rPr>
          <w:rFonts w:ascii="Browallia New" w:hAnsi="Browallia New" w:cs="Browallia New"/>
          <w:b/>
          <w:bCs/>
          <w:sz w:val="26"/>
          <w:szCs w:val="26"/>
        </w:rPr>
        <w:t>2563</w:t>
      </w:r>
    </w:p>
    <w:p w14:paraId="1D258DEB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4C22319" w14:textId="6070B3B3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897C5D" w:rsidRPr="00897C5D">
        <w:rPr>
          <w:rFonts w:ascii="Browallia New" w:hAnsi="Browallia New" w:cs="Browallia New"/>
          <w:sz w:val="26"/>
          <w:szCs w:val="26"/>
        </w:rPr>
        <w:t>11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>พฤศจิกายน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97C5D" w:rsidRPr="00897C5D">
        <w:rPr>
          <w:rFonts w:ascii="Browallia New" w:hAnsi="Browallia New" w:cs="Browallia New"/>
          <w:sz w:val="26"/>
          <w:szCs w:val="26"/>
        </w:rPr>
        <w:t>2563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ที่ประชุมคณะกรรมการบริษัท มีมติอนุมัติการจ่ายเงินปันผลระหว่างกาลให้แก่ผู้ถือหุ้น ในอัตราหุ้นละ </w:t>
      </w:r>
      <w:r w:rsidR="00897C5D" w:rsidRPr="00897C5D">
        <w:rPr>
          <w:rFonts w:ascii="Browallia New" w:hAnsi="Browallia New" w:cs="Browallia New"/>
          <w:sz w:val="26"/>
          <w:szCs w:val="26"/>
        </w:rPr>
        <w:t>0</w:t>
      </w:r>
      <w:r w:rsidRPr="00897C5D">
        <w:rPr>
          <w:rFonts w:ascii="Browallia New" w:hAnsi="Browallia New" w:cs="Browallia New"/>
          <w:sz w:val="26"/>
          <w:szCs w:val="26"/>
        </w:rPr>
        <w:t>.</w:t>
      </w:r>
      <w:r w:rsidR="00897C5D" w:rsidRPr="00897C5D">
        <w:rPr>
          <w:rFonts w:ascii="Browallia New" w:hAnsi="Browallia New" w:cs="Browallia New"/>
          <w:sz w:val="26"/>
          <w:szCs w:val="26"/>
        </w:rPr>
        <w:t>13333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บาท ทั้งหมด </w:t>
      </w:r>
      <w:r w:rsidR="00897C5D" w:rsidRPr="00897C5D">
        <w:rPr>
          <w:rFonts w:ascii="Browallia New" w:hAnsi="Browallia New" w:cs="Browallia New"/>
          <w:sz w:val="26"/>
          <w:szCs w:val="26"/>
        </w:rPr>
        <w:t>120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000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000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หุ้น รวมเป็นเงิน </w:t>
      </w:r>
      <w:r w:rsidR="00897C5D" w:rsidRPr="00897C5D">
        <w:rPr>
          <w:rFonts w:ascii="Browallia New" w:hAnsi="Browallia New" w:cs="Browallia New"/>
          <w:sz w:val="26"/>
          <w:szCs w:val="26"/>
        </w:rPr>
        <w:t>15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999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950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บาท ซึ่งได้จ่ายให้แก่ผู้ถือหุ้นแล้วเมื่อวันที่ </w:t>
      </w:r>
      <w:r w:rsidR="00897C5D" w:rsidRPr="00897C5D">
        <w:rPr>
          <w:rFonts w:ascii="Browallia New" w:hAnsi="Browallia New" w:cs="Browallia New"/>
          <w:sz w:val="26"/>
          <w:szCs w:val="26"/>
        </w:rPr>
        <w:t>25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พฤศจิกายน พ.ศ. </w:t>
      </w:r>
      <w:r w:rsidR="00897C5D" w:rsidRPr="00897C5D">
        <w:rPr>
          <w:rFonts w:ascii="Browallia New" w:hAnsi="Browallia New" w:cs="Browallia New"/>
          <w:sz w:val="26"/>
          <w:szCs w:val="26"/>
        </w:rPr>
        <w:t>2563</w:t>
      </w:r>
    </w:p>
    <w:p w14:paraId="66C94ECC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3E0C458" w14:textId="6AA1AAF3" w:rsidR="00D72E2E" w:rsidRPr="00897C5D" w:rsidRDefault="00D72E2E" w:rsidP="00D72E2E">
      <w:pPr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897C5D" w:rsidRPr="00897C5D">
        <w:rPr>
          <w:rFonts w:ascii="Browallia New" w:hAnsi="Browallia New" w:cs="Browallia New"/>
          <w:sz w:val="26"/>
          <w:szCs w:val="26"/>
        </w:rPr>
        <w:t>11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>สิงหาคม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97C5D" w:rsidRPr="00897C5D">
        <w:rPr>
          <w:rFonts w:ascii="Browallia New" w:hAnsi="Browallia New" w:cs="Browallia New"/>
          <w:sz w:val="26"/>
          <w:szCs w:val="26"/>
        </w:rPr>
        <w:t>2563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ที่ประชุมคณะกรรมการบริษัท มีมติอนุมัติการจ่ายเงินปันผลระหว่างกาลให้แก่ผู้ถือหุ้น ในอัตรา</w:t>
      </w:r>
      <w:r w:rsidRPr="00897C5D">
        <w:rPr>
          <w:rFonts w:ascii="Browallia New" w:hAnsi="Browallia New" w:cs="Browallia New"/>
          <w:sz w:val="26"/>
          <w:szCs w:val="26"/>
          <w:cs/>
        </w:rPr>
        <w:br/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 xml:space="preserve">หุ้นละ 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0</w:t>
      </w:r>
      <w:r w:rsidRPr="00897C5D">
        <w:rPr>
          <w:rFonts w:ascii="Browallia New" w:hAnsi="Browallia New" w:cs="Browallia New"/>
          <w:spacing w:val="-2"/>
          <w:sz w:val="26"/>
          <w:szCs w:val="26"/>
        </w:rPr>
        <w:t>.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10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 xml:space="preserve"> บาท ทั้งหมด 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120</w:t>
      </w:r>
      <w:r w:rsidRPr="00897C5D">
        <w:rPr>
          <w:rFonts w:ascii="Browallia New" w:hAnsi="Browallia New" w:cs="Browallia New"/>
          <w:spacing w:val="-2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000</w:t>
      </w:r>
      <w:r w:rsidRPr="00897C5D">
        <w:rPr>
          <w:rFonts w:ascii="Browallia New" w:hAnsi="Browallia New" w:cs="Browallia New"/>
          <w:spacing w:val="-2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000</w:t>
      </w:r>
      <w:r w:rsidRPr="00897C5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 xml:space="preserve">หุ้น รวมเป็นเงิน 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12</w:t>
      </w:r>
      <w:r w:rsidRPr="00897C5D">
        <w:rPr>
          <w:rFonts w:ascii="Browallia New" w:hAnsi="Browallia New" w:cs="Browallia New"/>
          <w:spacing w:val="-2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000</w:t>
      </w:r>
      <w:r w:rsidRPr="00897C5D">
        <w:rPr>
          <w:rFonts w:ascii="Browallia New" w:hAnsi="Browallia New" w:cs="Browallia New"/>
          <w:spacing w:val="-2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000</w:t>
      </w:r>
      <w:r w:rsidRPr="00897C5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 xml:space="preserve">บาท ซึ่งได้จ่ายให้แก่ผู้ถือหุ้นแล้วเมื่อวันที่ 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25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 xml:space="preserve"> สิงหาคม พ.ศ. 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2563</w:t>
      </w:r>
    </w:p>
    <w:p w14:paraId="70D954CF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C97782B" w14:textId="146367BF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897C5D" w:rsidRPr="00897C5D">
        <w:rPr>
          <w:rFonts w:ascii="Browallia New" w:hAnsi="Browallia New" w:cs="Browallia New"/>
          <w:sz w:val="26"/>
          <w:szCs w:val="26"/>
        </w:rPr>
        <w:t>13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>พฤษภาคม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897C5D" w:rsidRPr="00897C5D">
        <w:rPr>
          <w:rFonts w:ascii="Browallia New" w:hAnsi="Browallia New" w:cs="Browallia New"/>
          <w:sz w:val="26"/>
          <w:szCs w:val="26"/>
        </w:rPr>
        <w:t>2563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ที่ประชุมคณะกรรมการบริษัท มีมติอนุมัติการจ่ายเงินปันผลระหว่างกาลให้แก่ผู้ถือหุ้น ในอัตราหุ้นละ </w:t>
      </w:r>
      <w:r w:rsidR="00897C5D" w:rsidRPr="00897C5D">
        <w:rPr>
          <w:rFonts w:ascii="Browallia New" w:hAnsi="Browallia New" w:cs="Browallia New"/>
          <w:sz w:val="26"/>
          <w:szCs w:val="26"/>
        </w:rPr>
        <w:t>0</w:t>
      </w:r>
      <w:r w:rsidRPr="00897C5D">
        <w:rPr>
          <w:rFonts w:ascii="Browallia New" w:hAnsi="Browallia New" w:cs="Browallia New"/>
          <w:sz w:val="26"/>
          <w:szCs w:val="26"/>
        </w:rPr>
        <w:t>.</w:t>
      </w:r>
      <w:r w:rsidR="00897C5D" w:rsidRPr="00897C5D">
        <w:rPr>
          <w:rFonts w:ascii="Browallia New" w:hAnsi="Browallia New" w:cs="Browallia New"/>
          <w:sz w:val="26"/>
          <w:szCs w:val="26"/>
        </w:rPr>
        <w:t>11667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บาท ทั้งหมด </w:t>
      </w:r>
      <w:r w:rsidR="00897C5D" w:rsidRPr="00897C5D">
        <w:rPr>
          <w:rFonts w:ascii="Browallia New" w:hAnsi="Browallia New" w:cs="Browallia New"/>
          <w:sz w:val="26"/>
          <w:szCs w:val="26"/>
        </w:rPr>
        <w:t>120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000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000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หุ้น รวมเป็นเงิน </w:t>
      </w:r>
      <w:r w:rsidR="00897C5D" w:rsidRPr="00897C5D">
        <w:rPr>
          <w:rFonts w:ascii="Browallia New" w:hAnsi="Browallia New" w:cs="Browallia New"/>
          <w:sz w:val="26"/>
          <w:szCs w:val="26"/>
        </w:rPr>
        <w:t>14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000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000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บาท ซึ่งได้จ่ายให้แก่ผู้ถือหุ้นแล้วเมื่อวันที่ </w:t>
      </w:r>
      <w:r w:rsidR="00897C5D" w:rsidRPr="00897C5D">
        <w:rPr>
          <w:rFonts w:ascii="Browallia New" w:hAnsi="Browallia New" w:cs="Browallia New"/>
          <w:sz w:val="26"/>
          <w:szCs w:val="26"/>
        </w:rPr>
        <w:t>25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พฤษภาคม พ.ศ. </w:t>
      </w:r>
      <w:r w:rsidR="00897C5D" w:rsidRPr="00897C5D">
        <w:rPr>
          <w:rFonts w:ascii="Browallia New" w:hAnsi="Browallia New" w:cs="Browallia New"/>
          <w:sz w:val="26"/>
          <w:szCs w:val="26"/>
        </w:rPr>
        <w:t>2563</w:t>
      </w:r>
    </w:p>
    <w:p w14:paraId="39E9E3E9" w14:textId="77777777" w:rsidR="00D72E2E" w:rsidRPr="00897C5D" w:rsidRDefault="00D72E2E" w:rsidP="00D72E2E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5CD936C3" w14:textId="5AB1048B" w:rsidR="00D72E2E" w:rsidRPr="00897C5D" w:rsidRDefault="00D72E2E" w:rsidP="00D72E2E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897C5D" w:rsidRPr="00897C5D">
        <w:rPr>
          <w:rFonts w:ascii="Browallia New" w:hAnsi="Browallia New" w:cs="Browallia New"/>
          <w:sz w:val="26"/>
          <w:szCs w:val="26"/>
        </w:rPr>
        <w:t>9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มีนาคม พ.ศ. </w:t>
      </w:r>
      <w:r w:rsidR="00897C5D" w:rsidRPr="00897C5D">
        <w:rPr>
          <w:rFonts w:ascii="Browallia New" w:hAnsi="Browallia New" w:cs="Browallia New"/>
          <w:sz w:val="26"/>
          <w:szCs w:val="26"/>
        </w:rPr>
        <w:t>2563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ที่ประชุมผู้ถือหุ้นได้มีมติอนุมัติการจ่ายเงินปันผลจากการดำเนินงานของปี พ.ศ. </w:t>
      </w:r>
      <w:r w:rsidR="00897C5D" w:rsidRPr="00897C5D">
        <w:rPr>
          <w:rFonts w:ascii="Browallia New" w:hAnsi="Browallia New" w:cs="Browallia New"/>
          <w:sz w:val="26"/>
          <w:szCs w:val="26"/>
        </w:rPr>
        <w:t>2562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จำนวน </w:t>
      </w:r>
      <w:r w:rsidR="00897C5D" w:rsidRPr="00897C5D">
        <w:rPr>
          <w:rFonts w:ascii="Browallia New" w:hAnsi="Browallia New" w:cs="Browallia New"/>
          <w:sz w:val="26"/>
          <w:szCs w:val="26"/>
        </w:rPr>
        <w:t>0</w:t>
      </w:r>
      <w:r w:rsidRPr="00897C5D">
        <w:rPr>
          <w:rFonts w:ascii="Browallia New" w:hAnsi="Browallia New" w:cs="Browallia New"/>
          <w:sz w:val="26"/>
          <w:szCs w:val="26"/>
        </w:rPr>
        <w:t>.</w:t>
      </w:r>
      <w:r w:rsidR="00897C5D" w:rsidRPr="00897C5D">
        <w:rPr>
          <w:rFonts w:ascii="Browallia New" w:hAnsi="Browallia New" w:cs="Browallia New"/>
          <w:sz w:val="26"/>
          <w:szCs w:val="26"/>
        </w:rPr>
        <w:t>21667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บาทต่อหุ้น ทั้งหมด </w:t>
      </w:r>
      <w:r w:rsidR="00897C5D" w:rsidRPr="00897C5D">
        <w:rPr>
          <w:rFonts w:ascii="Browallia New" w:hAnsi="Browallia New" w:cs="Browallia New"/>
          <w:sz w:val="26"/>
          <w:szCs w:val="26"/>
        </w:rPr>
        <w:t>120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000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000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หุ้น  รวมเป็นเงินทั้งสิ้น </w:t>
      </w:r>
      <w:r w:rsidR="00897C5D" w:rsidRPr="00897C5D">
        <w:rPr>
          <w:rFonts w:ascii="Browallia New" w:hAnsi="Browallia New" w:cs="Browallia New"/>
          <w:sz w:val="26"/>
          <w:szCs w:val="26"/>
        </w:rPr>
        <w:t>26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000</w:t>
      </w:r>
      <w:r w:rsidRPr="00897C5D">
        <w:rPr>
          <w:rFonts w:ascii="Browallia New" w:hAnsi="Browallia New" w:cs="Browallia New"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sz w:val="26"/>
          <w:szCs w:val="26"/>
        </w:rPr>
        <w:t>000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บาท ซึ่งได้จ่ายให้แก่ผู้ถือหุ้นแล้วเมื่อวันที่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="00897C5D" w:rsidRPr="00897C5D">
        <w:rPr>
          <w:rFonts w:ascii="Browallia New" w:hAnsi="Browallia New" w:cs="Browallia New"/>
          <w:sz w:val="26"/>
          <w:szCs w:val="26"/>
        </w:rPr>
        <w:t>25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897C5D" w:rsidRPr="00897C5D">
        <w:rPr>
          <w:rFonts w:ascii="Browallia New" w:hAnsi="Browallia New" w:cs="Browallia New"/>
          <w:sz w:val="26"/>
          <w:szCs w:val="26"/>
        </w:rPr>
        <w:t>2563</w:t>
      </w:r>
    </w:p>
    <w:p w14:paraId="477EBE1F" w14:textId="3153D9B4" w:rsidR="00D72E2E" w:rsidRPr="00897C5D" w:rsidRDefault="00D72E2E" w:rsidP="00D72E2E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0087C2B1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6450883F" w14:textId="2F1F168B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26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รายได้อื่น</w:t>
            </w:r>
          </w:p>
        </w:tc>
      </w:tr>
    </w:tbl>
    <w:p w14:paraId="73449FB1" w14:textId="77777777" w:rsidR="00D72E2E" w:rsidRPr="00897C5D" w:rsidRDefault="00D72E2E" w:rsidP="00D72E2E">
      <w:pPr>
        <w:tabs>
          <w:tab w:val="left" w:pos="540"/>
        </w:tabs>
        <w:jc w:val="left"/>
        <w:rPr>
          <w:rFonts w:ascii="Browallia New" w:hAnsi="Browallia New" w:cs="Browallia New"/>
          <w:bCs/>
          <w:sz w:val="26"/>
          <w:szCs w:val="26"/>
          <w:lang w:val="en-US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D72E2E" w:rsidRPr="00897C5D" w14:paraId="4A1A616F" w14:textId="77777777" w:rsidTr="00D72E2E">
        <w:tc>
          <w:tcPr>
            <w:tcW w:w="4392" w:type="dxa"/>
            <w:vAlign w:val="bottom"/>
          </w:tcPr>
          <w:p w14:paraId="2AAF4DA0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41CFF7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D3EC3A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7B0C4BE0" w14:textId="77777777" w:rsidTr="00D72E2E">
        <w:tc>
          <w:tcPr>
            <w:tcW w:w="4392" w:type="dxa"/>
            <w:vAlign w:val="bottom"/>
          </w:tcPr>
          <w:p w14:paraId="7118BC88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D05AC1C" w14:textId="539687FD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DA88E01" w14:textId="04B76746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65CA26B" w14:textId="597EB12A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ACFA57C" w14:textId="27D67628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1ADC438C" w14:textId="77777777" w:rsidTr="00D72E2E">
        <w:tc>
          <w:tcPr>
            <w:tcW w:w="4392" w:type="dxa"/>
            <w:vAlign w:val="bottom"/>
          </w:tcPr>
          <w:p w14:paraId="21C7DBAB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B42FC6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3D8ACC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A68B66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E29F65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0F0110DB" w14:textId="77777777" w:rsidTr="00D72E2E">
        <w:tc>
          <w:tcPr>
            <w:tcW w:w="4392" w:type="dxa"/>
            <w:vAlign w:val="bottom"/>
          </w:tcPr>
          <w:p w14:paraId="0F180078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6D6AE5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4EA588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D52291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3FF94E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51B73577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36F06359" w14:textId="30E5A1CD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รายได้ค่าบริหารจัดการ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(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หมายเหตุ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F20133E" w14:textId="7B96B7C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="003E37BA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4C8EF70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3A8C382" w14:textId="3AAA2D5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D026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040</w:t>
            </w:r>
            <w:r w:rsidR="000D026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1C610987" w14:textId="673F573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440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D72E2E" w:rsidRPr="00897C5D" w14:paraId="325A5E58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7C8B039F" w14:textId="79925665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ดอกเบี้ยรับ - บริษัทย่อย (หมายเหตุ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C16F274" w14:textId="1939F8DA" w:rsidR="00D72E2E" w:rsidRPr="00897C5D" w:rsidRDefault="000D026B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14:paraId="17604A8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418A0D1" w14:textId="74E7C6C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282</w:t>
            </w:r>
            <w:r w:rsidR="000D026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210</w:t>
            </w:r>
          </w:p>
        </w:tc>
        <w:tc>
          <w:tcPr>
            <w:tcW w:w="1296" w:type="dxa"/>
            <w:vAlign w:val="bottom"/>
          </w:tcPr>
          <w:p w14:paraId="1FDE6877" w14:textId="27A4E08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348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683</w:t>
            </w:r>
          </w:p>
        </w:tc>
      </w:tr>
      <w:tr w:rsidR="000D026B" w:rsidRPr="00897C5D" w14:paraId="115C38D0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48842AC9" w14:textId="32109648" w:rsidR="000D026B" w:rsidRPr="00897C5D" w:rsidRDefault="000D026B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ดอกเบี้ยรับ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16A29B4" w14:textId="3ACA6FA9" w:rsidR="000D026B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="000D026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438</w:t>
            </w:r>
          </w:p>
        </w:tc>
        <w:tc>
          <w:tcPr>
            <w:tcW w:w="1296" w:type="dxa"/>
            <w:vAlign w:val="bottom"/>
          </w:tcPr>
          <w:p w14:paraId="30CE9936" w14:textId="5C8CCAD4" w:rsidR="000D026B" w:rsidRPr="00897C5D" w:rsidRDefault="000D026B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0D876A7" w14:textId="10415293" w:rsidR="000D026B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="000D026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438</w:t>
            </w:r>
          </w:p>
        </w:tc>
        <w:tc>
          <w:tcPr>
            <w:tcW w:w="1296" w:type="dxa"/>
            <w:vAlign w:val="bottom"/>
          </w:tcPr>
          <w:p w14:paraId="0B4C8378" w14:textId="1333ABC1" w:rsidR="000D026B" w:rsidRPr="00897C5D" w:rsidRDefault="000D026B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D72E2E" w:rsidRPr="00897C5D" w14:paraId="23019609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4FE229E3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รายได้อื่น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26DD417" w14:textId="426F072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3E37BA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426</w:t>
            </w:r>
          </w:p>
        </w:tc>
        <w:tc>
          <w:tcPr>
            <w:tcW w:w="1296" w:type="dxa"/>
            <w:vAlign w:val="bottom"/>
          </w:tcPr>
          <w:p w14:paraId="3A6E3C0A" w14:textId="5BDFB7F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229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20222A0" w14:textId="0A269D4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3E37BA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426</w:t>
            </w:r>
          </w:p>
        </w:tc>
        <w:tc>
          <w:tcPr>
            <w:tcW w:w="1296" w:type="dxa"/>
            <w:vAlign w:val="bottom"/>
          </w:tcPr>
          <w:p w14:paraId="16F7298C" w14:textId="5D6C265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185</w:t>
            </w:r>
          </w:p>
        </w:tc>
      </w:tr>
      <w:tr w:rsidR="00D72E2E" w:rsidRPr="00897C5D" w14:paraId="74C96A3F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34C2DE6F" w14:textId="56D45101" w:rsidR="00D72E2E" w:rsidRPr="00897C5D" w:rsidRDefault="00291C7D" w:rsidP="00D72E2E">
            <w:pPr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2DC2204" w14:textId="50E0473F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3E37B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211B730" w14:textId="340A5DF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676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CAD8E12" w14:textId="5FB369B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3E37B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9301603" w14:textId="571F213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676</w:t>
            </w:r>
          </w:p>
        </w:tc>
      </w:tr>
      <w:tr w:rsidR="00D72E2E" w:rsidRPr="00897C5D" w14:paraId="3130CA54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6DFDE812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0BCFE0A" w14:textId="23BC3D7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="003E37B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042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6A9715" w14:textId="0053F9D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905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D32C51C" w14:textId="2D1F3EA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E37BA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772</w:t>
            </w:r>
            <w:r w:rsidR="003E37BA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C0C41F" w14:textId="585A6F5F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861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544</w:t>
            </w:r>
          </w:p>
        </w:tc>
      </w:tr>
    </w:tbl>
    <w:p w14:paraId="3EE26689" w14:textId="0E84741C" w:rsidR="00242C7F" w:rsidRPr="00897C5D" w:rsidRDefault="00242C7F">
      <w:pPr>
        <w:jc w:val="left"/>
        <w:rPr>
          <w:rFonts w:ascii="Browallia New" w:hAnsi="Browallia New" w:cs="Browallia New"/>
          <w:b/>
          <w:sz w:val="26"/>
          <w:szCs w:val="26"/>
          <w:lang w:val="en-US"/>
        </w:rPr>
      </w:pPr>
      <w:r w:rsidRPr="00897C5D">
        <w:rPr>
          <w:rFonts w:ascii="Browallia New" w:hAnsi="Browallia New" w:cs="Browallia New"/>
          <w:b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2CE429F8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14F59865" w14:textId="748DEB8E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lastRenderedPageBreak/>
              <w:t>27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ต้นทุนทางการเงิน</w:t>
            </w:r>
          </w:p>
        </w:tc>
      </w:tr>
    </w:tbl>
    <w:p w14:paraId="482AC950" w14:textId="77777777" w:rsidR="00D72E2E" w:rsidRPr="00897C5D" w:rsidRDefault="00D72E2E" w:rsidP="00D72E2E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D72E2E" w:rsidRPr="00897C5D" w14:paraId="5F519D1A" w14:textId="77777777" w:rsidTr="00D72E2E">
        <w:tc>
          <w:tcPr>
            <w:tcW w:w="4392" w:type="dxa"/>
            <w:vAlign w:val="bottom"/>
          </w:tcPr>
          <w:p w14:paraId="2C79E113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BC55AA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2F4AB4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399AF946" w14:textId="77777777" w:rsidTr="00D72E2E">
        <w:tc>
          <w:tcPr>
            <w:tcW w:w="4392" w:type="dxa"/>
            <w:vAlign w:val="bottom"/>
          </w:tcPr>
          <w:p w14:paraId="5904D3BF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93C3668" w14:textId="682287B0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5FFFC77" w14:textId="47A12CB2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8851C0D" w14:textId="670B0DA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591E8C1" w14:textId="5C294DB9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44B55A64" w14:textId="77777777" w:rsidTr="00D72E2E">
        <w:tc>
          <w:tcPr>
            <w:tcW w:w="4392" w:type="dxa"/>
            <w:vAlign w:val="bottom"/>
          </w:tcPr>
          <w:p w14:paraId="0959BF03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3017BA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AF0A96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D9FAD0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1BEEDC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4CC5FFA1" w14:textId="77777777" w:rsidTr="00D72E2E">
        <w:tc>
          <w:tcPr>
            <w:tcW w:w="4392" w:type="dxa"/>
            <w:vAlign w:val="bottom"/>
          </w:tcPr>
          <w:p w14:paraId="7C59797A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9644A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2D4233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F57D47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77DB64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7E13197C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62ECB4C7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ดอกเบี้ยจ่ายหนี้สินตามสัญญาเช่า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DE028B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0B868F9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43FFDB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65F4DEC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0618C769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3DC595CB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ประมาณการรื้อถอน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0106E60" w14:textId="4D37AAC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D52E8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046</w:t>
            </w:r>
          </w:p>
        </w:tc>
        <w:tc>
          <w:tcPr>
            <w:tcW w:w="1296" w:type="dxa"/>
            <w:vAlign w:val="bottom"/>
          </w:tcPr>
          <w:p w14:paraId="71674CB6" w14:textId="549D4FC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634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2F6DB47" w14:textId="3AD202D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D50ABA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046</w:t>
            </w:r>
          </w:p>
        </w:tc>
        <w:tc>
          <w:tcPr>
            <w:tcW w:w="1296" w:type="dxa"/>
            <w:vAlign w:val="bottom"/>
          </w:tcPr>
          <w:p w14:paraId="734701B1" w14:textId="3F68B3B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634</w:t>
            </w:r>
          </w:p>
        </w:tc>
      </w:tr>
      <w:tr w:rsidR="00D72E2E" w:rsidRPr="00897C5D" w14:paraId="36523654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7FA6AE07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6F4D29" w14:textId="4F399CC8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="00D52E8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749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0EFF93C" w14:textId="1FE59C7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393662" w14:textId="74BA85E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="00D52E8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749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AE8214B" w14:textId="5B9E8A5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</w:tr>
      <w:tr w:rsidR="00D72E2E" w:rsidRPr="00897C5D" w14:paraId="59A1E50E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0AFB0691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B37982E" w14:textId="05F01280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362004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795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D5FCB1" w14:textId="0EC79F4E" w:rsidR="00D72E2E" w:rsidRPr="00897C5D" w:rsidRDefault="00897C5D" w:rsidP="00D72E2E">
            <w:pPr>
              <w:ind w:left="3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264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660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24C0649" w14:textId="0614C61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362004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795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9A259D" w14:textId="7C756934" w:rsidR="00D72E2E" w:rsidRPr="00897C5D" w:rsidRDefault="00897C5D" w:rsidP="00D72E2E">
            <w:pPr>
              <w:ind w:left="3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264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660</w:t>
            </w:r>
          </w:p>
        </w:tc>
      </w:tr>
    </w:tbl>
    <w:p w14:paraId="32DD2EF1" w14:textId="77777777" w:rsidR="00D72E2E" w:rsidRPr="00897C5D" w:rsidRDefault="00D72E2E" w:rsidP="00D72E2E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hAnsi="Browallia New" w:cs="Browallia New"/>
          <w:bCs/>
          <w:sz w:val="26"/>
          <w:szCs w:val="26"/>
          <w:lang w:val="en-US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35B92509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4A3D88E2" w14:textId="4B0D18D9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28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ค่าใช้จ่ายตามลักษณะ</w:t>
            </w:r>
          </w:p>
        </w:tc>
      </w:tr>
    </w:tbl>
    <w:p w14:paraId="1ACEA96E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0546AEAA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  <w:lang w:val="en-US"/>
        </w:rPr>
        <w:t>ค่าใช้จ่ายบางรายการที่รวมอยู่ในการคำนวณ</w:t>
      </w:r>
      <w:r w:rsidRPr="00897C5D">
        <w:rPr>
          <w:rFonts w:ascii="Browallia New" w:hAnsi="Browallia New" w:cs="Browallia New"/>
          <w:sz w:val="26"/>
          <w:szCs w:val="26"/>
          <w:cs/>
        </w:rPr>
        <w:t>กำไร</w:t>
      </w:r>
      <w:r w:rsidRPr="00897C5D">
        <w:rPr>
          <w:rFonts w:ascii="Browallia New" w:hAnsi="Browallia New" w:cs="Browallia New"/>
          <w:sz w:val="26"/>
          <w:szCs w:val="26"/>
          <w:cs/>
          <w:lang w:val="en-US"/>
        </w:rPr>
        <w:t>ก่อนต้นทุนทางการเงินและภาษีเงินได้สามารถแยกตา</w:t>
      </w:r>
      <w:r w:rsidRPr="00897C5D">
        <w:rPr>
          <w:rFonts w:ascii="Browallia New" w:hAnsi="Browallia New" w:cs="Browallia New"/>
          <w:sz w:val="26"/>
          <w:szCs w:val="26"/>
          <w:cs/>
        </w:rPr>
        <w:t>มลักษณะได้ดังนี้</w:t>
      </w:r>
    </w:p>
    <w:p w14:paraId="03A77119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D72E2E" w:rsidRPr="00897C5D" w14:paraId="64A519F2" w14:textId="77777777" w:rsidTr="00D72E2E">
        <w:tc>
          <w:tcPr>
            <w:tcW w:w="4392" w:type="dxa"/>
            <w:vAlign w:val="bottom"/>
          </w:tcPr>
          <w:p w14:paraId="49AA8E8B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2B48C2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930149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63384495" w14:textId="77777777" w:rsidTr="00D72E2E">
        <w:tc>
          <w:tcPr>
            <w:tcW w:w="4392" w:type="dxa"/>
            <w:vAlign w:val="bottom"/>
          </w:tcPr>
          <w:p w14:paraId="2CE13D3F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7F755AE" w14:textId="429A7B51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69ECC1A" w14:textId="42B08275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508DDC2" w14:textId="2203505C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0302CEC" w14:textId="3A477510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01123971" w14:textId="77777777" w:rsidTr="00D72E2E">
        <w:tc>
          <w:tcPr>
            <w:tcW w:w="4392" w:type="dxa"/>
            <w:vAlign w:val="bottom"/>
          </w:tcPr>
          <w:p w14:paraId="00ABE2B9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D25777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165338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27592F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392C81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41CE7703" w14:textId="77777777" w:rsidTr="00D72E2E">
        <w:tc>
          <w:tcPr>
            <w:tcW w:w="4392" w:type="dxa"/>
            <w:vAlign w:val="bottom"/>
          </w:tcPr>
          <w:p w14:paraId="3332462F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BB35A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B063AA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061E7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ACAD15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3EB39ABD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28B87799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ต้นทุนบริการ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7D0E353" w14:textId="70B4682F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324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415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114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3ADD094" w14:textId="2FA8F0F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320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445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E27870C" w14:textId="36B254D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341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D74A390" w14:textId="13EA19B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457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579</w:t>
            </w:r>
          </w:p>
        </w:tc>
      </w:tr>
      <w:tr w:rsidR="00D72E2E" w:rsidRPr="00897C5D" w14:paraId="4E8C8396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0B440CD2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ค่าใช้จ่ายและผลประโยชน์ของพนักงาน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CAC84B1" w14:textId="0F36636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16B612E" w14:textId="411946F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F7BE43F" w14:textId="77182AC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413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640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EF02A1E" w14:textId="16C663C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013</w:t>
            </w:r>
          </w:p>
        </w:tc>
      </w:tr>
      <w:tr w:rsidR="00D72E2E" w:rsidRPr="00897C5D" w14:paraId="056CC4FB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7FA0DE4A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97CC40D" w14:textId="72747AD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197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281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27A1AA4" w14:textId="3A1A8D2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734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15CB8FB" w14:textId="2867595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517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D313FE4" w14:textId="2181E4F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577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368</w:t>
            </w:r>
          </w:p>
        </w:tc>
      </w:tr>
      <w:tr w:rsidR="00D72E2E" w:rsidRPr="00897C5D" w14:paraId="3500106F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38CD78AC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ค่าเช่าและค่าสาธารณูปโภค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D9B2DC2" w14:textId="4C20262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921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374C10" w14:textId="78F0058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56DBA76" w14:textId="37885D0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734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D9700A1" w14:textId="0279F04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029</w:t>
            </w:r>
          </w:p>
        </w:tc>
      </w:tr>
      <w:tr w:rsidR="00D72E2E" w:rsidRPr="00897C5D" w14:paraId="26C9E7C2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5E833409" w14:textId="77777777" w:rsidR="00D72E2E" w:rsidRPr="00897C5D" w:rsidRDefault="00D72E2E" w:rsidP="00D72E2E">
            <w:pPr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ค่าใช้จ่ายส่งเสริมการขาย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A702292" w14:textId="4BE6C72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040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151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AEB2B0E" w14:textId="09B657C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989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599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ADFA721" w14:textId="0255311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11B7E52" w14:textId="1130619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696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007</w:t>
            </w:r>
          </w:p>
        </w:tc>
      </w:tr>
      <w:tr w:rsidR="00D72E2E" w:rsidRPr="00897C5D" w14:paraId="2AFBE52F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2ACCBA65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ค่าจ้างบริการ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B178205" w14:textId="2653491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FE3BEAE" w14:textId="7DAA949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F16C9E9" w14:textId="03636D0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84CF265" w14:textId="76F5E13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928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788</w:t>
            </w:r>
          </w:p>
        </w:tc>
      </w:tr>
      <w:tr w:rsidR="00D72E2E" w:rsidRPr="00897C5D" w14:paraId="637A5CAD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1C940369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ค่าใช้จ่ายในการเดินทาง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553839F" w14:textId="6213709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363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021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FED589C" w14:textId="16A1C19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208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F6D173C" w14:textId="035C107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315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645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7214C56" w14:textId="7F87B880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366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730</w:t>
            </w:r>
          </w:p>
        </w:tc>
      </w:tr>
      <w:tr w:rsidR="00D72E2E" w:rsidRPr="00897C5D" w14:paraId="62F3D2DC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68424617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ค่าธรรมเนียม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187DA1D" w14:textId="7635142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647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378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C76ABE" w14:textId="05640418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107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456DD8D" w14:textId="03E8D14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207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37E64F5" w14:textId="022FF30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718</w:t>
            </w:r>
          </w:p>
        </w:tc>
      </w:tr>
      <w:tr w:rsidR="00D72E2E" w:rsidRPr="00897C5D" w14:paraId="205A9C24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3EED232E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ค่าใช้จ่ายอื่น ๆ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6B6CB6" w14:textId="6B301F69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64148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094</w:t>
            </w:r>
            <w:r w:rsidR="0064148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364327" w14:textId="055AD65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636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879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ABB227C" w14:textId="350328D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672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26B781" w14:textId="01DCBCC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413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205</w:t>
            </w:r>
          </w:p>
        </w:tc>
      </w:tr>
      <w:tr w:rsidR="00D72E2E" w:rsidRPr="00897C5D" w14:paraId="1367FEDF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4F24E778" w14:textId="77777777" w:rsidR="00D72E2E" w:rsidRPr="00897C5D" w:rsidRDefault="00D72E2E" w:rsidP="00D72E2E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5D0D0FE" w14:textId="2822CC6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64148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641481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889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EE776A" w14:textId="1CD728BE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536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56800DD" w14:textId="6FD34D7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235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5C1A1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F5F294" w14:textId="461747DF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210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395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437</w:t>
            </w:r>
          </w:p>
        </w:tc>
      </w:tr>
    </w:tbl>
    <w:p w14:paraId="17A96218" w14:textId="296C15D1" w:rsidR="00D72E2E" w:rsidRPr="00897C5D" w:rsidRDefault="00D72E2E" w:rsidP="00D72E2E">
      <w:pPr>
        <w:tabs>
          <w:tab w:val="left" w:pos="540"/>
          <w:tab w:val="left" w:pos="7380"/>
          <w:tab w:val="right" w:pos="8640"/>
        </w:tabs>
        <w:ind w:left="540" w:hanging="540"/>
        <w:jc w:val="thaiDistribute"/>
        <w:rPr>
          <w:rFonts w:ascii="Browallia New" w:hAnsi="Browallia New" w:cs="Browallia New"/>
          <w:b/>
          <w:sz w:val="26"/>
          <w:szCs w:val="26"/>
        </w:rPr>
      </w:pPr>
    </w:p>
    <w:p w14:paraId="328DAB33" w14:textId="7FED86CF" w:rsidR="00242C7F" w:rsidRPr="00897C5D" w:rsidRDefault="00242C7F">
      <w:pPr>
        <w:jc w:val="left"/>
        <w:rPr>
          <w:rFonts w:ascii="Browallia New" w:hAnsi="Browallia New" w:cs="Browallia New"/>
          <w:b/>
          <w:sz w:val="26"/>
          <w:szCs w:val="26"/>
        </w:rPr>
      </w:pPr>
      <w:r w:rsidRPr="00897C5D">
        <w:rPr>
          <w:rFonts w:ascii="Browallia New" w:hAnsi="Browallia New" w:cs="Browallia New"/>
          <w:b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1A7A7F85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5824E538" w14:textId="08A39CEF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lastRenderedPageBreak/>
              <w:t>29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687AD38D" w14:textId="77777777" w:rsidR="00D72E2E" w:rsidRPr="00897C5D" w:rsidRDefault="00D72E2E" w:rsidP="00D72E2E">
      <w:pPr>
        <w:jc w:val="thaiDistribute"/>
        <w:outlineLvl w:val="0"/>
        <w:rPr>
          <w:rFonts w:ascii="Browallia New" w:hAnsi="Browallia New" w:cs="Browallia New"/>
          <w:spacing w:val="-2"/>
          <w:sz w:val="26"/>
          <w:szCs w:val="26"/>
          <w:lang w:val="en-US"/>
        </w:rPr>
      </w:pPr>
    </w:p>
    <w:p w14:paraId="4B12B7F1" w14:textId="1249A8C6" w:rsidR="00D72E2E" w:rsidRPr="00897C5D" w:rsidRDefault="00D72E2E" w:rsidP="00D72E2E">
      <w:pPr>
        <w:jc w:val="thaiDistribute"/>
        <w:outlineLvl w:val="0"/>
        <w:rPr>
          <w:rFonts w:ascii="Browallia New" w:hAnsi="Browallia New" w:cs="Browallia New"/>
          <w:sz w:val="26"/>
          <w:szCs w:val="26"/>
          <w:lang w:val="en-US"/>
        </w:rPr>
      </w:pPr>
      <w:r w:rsidRPr="00897C5D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ภาษีเงินได้ตั้งเป็นค่าใช้จ่ายค้างจ่ายโดยการประมาณการโดยฝ่ายบริหารในอัตราภาษีเดียวกับที่ใช้กับกำไรรวมทั้งปีที่คาดว่าจะเกิดขึ้น</w:t>
      </w:r>
      <w:r w:rsidRPr="00897C5D">
        <w:rPr>
          <w:rFonts w:ascii="Browallia New" w:hAnsi="Browallia New" w:cs="Browallia New"/>
          <w:sz w:val="26"/>
          <w:szCs w:val="26"/>
          <w:cs/>
          <w:lang w:val="en-US"/>
        </w:rPr>
        <w:t xml:space="preserve"> คือ อัตราร้อยละ </w:t>
      </w:r>
      <w:r w:rsidR="00897C5D" w:rsidRPr="00897C5D">
        <w:rPr>
          <w:rFonts w:ascii="Browallia New" w:hAnsi="Browallia New" w:cs="Browallia New"/>
          <w:sz w:val="26"/>
          <w:szCs w:val="26"/>
        </w:rPr>
        <w:t>20</w:t>
      </w:r>
      <w:r w:rsidRPr="00897C5D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  <w:lang w:val="en-US"/>
        </w:rPr>
        <w:t xml:space="preserve">ต่อปี </w:t>
      </w:r>
    </w:p>
    <w:p w14:paraId="28276BB9" w14:textId="77777777" w:rsidR="00D72E2E" w:rsidRPr="00897C5D" w:rsidRDefault="00D72E2E" w:rsidP="00D72E2E">
      <w:pPr>
        <w:jc w:val="thaiDistribute"/>
        <w:outlineLvl w:val="0"/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D72E2E" w:rsidRPr="00897C5D" w14:paraId="58240E92" w14:textId="77777777" w:rsidTr="00D72E2E">
        <w:tc>
          <w:tcPr>
            <w:tcW w:w="4392" w:type="dxa"/>
            <w:vAlign w:val="bottom"/>
          </w:tcPr>
          <w:p w14:paraId="0B5C6383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62611E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34B582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0B4D40AB" w14:textId="77777777" w:rsidTr="00D72E2E">
        <w:tc>
          <w:tcPr>
            <w:tcW w:w="4392" w:type="dxa"/>
          </w:tcPr>
          <w:p w14:paraId="7A4FE8C7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6A21027" w14:textId="6F2BE6B3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2529DBA" w14:textId="2EF3DCDF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679E88C" w14:textId="60B9493E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DDB25FD" w14:textId="7371F1B0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6BA90D5D" w14:textId="77777777" w:rsidTr="00D72E2E">
        <w:tc>
          <w:tcPr>
            <w:tcW w:w="4392" w:type="dxa"/>
            <w:vAlign w:val="bottom"/>
          </w:tcPr>
          <w:p w14:paraId="2DB68703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E663BF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317E75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714038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5D8079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6A346D88" w14:textId="77777777" w:rsidTr="00D72E2E">
        <w:tc>
          <w:tcPr>
            <w:tcW w:w="4392" w:type="dxa"/>
            <w:vAlign w:val="bottom"/>
          </w:tcPr>
          <w:p w14:paraId="4F72A83D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CAD04F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4A3C17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42786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611F6C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2ACA32F4" w14:textId="77777777" w:rsidTr="00D72E2E">
        <w:tc>
          <w:tcPr>
            <w:tcW w:w="4392" w:type="dxa"/>
          </w:tcPr>
          <w:p w14:paraId="785ADA50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ภาษีเงินได้งวดปัจจุบัน</w:t>
            </w:r>
          </w:p>
        </w:tc>
        <w:tc>
          <w:tcPr>
            <w:tcW w:w="1296" w:type="dxa"/>
            <w:shd w:val="clear" w:color="auto" w:fill="FAFAFA"/>
          </w:tcPr>
          <w:p w14:paraId="50761C15" w14:textId="3F1B6FE8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633ED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757</w:t>
            </w:r>
            <w:r w:rsidR="00633ED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055</w:t>
            </w:r>
          </w:p>
        </w:tc>
        <w:tc>
          <w:tcPr>
            <w:tcW w:w="1296" w:type="dxa"/>
          </w:tcPr>
          <w:p w14:paraId="5E20368E" w14:textId="7B944807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080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727</w:t>
            </w:r>
          </w:p>
        </w:tc>
        <w:tc>
          <w:tcPr>
            <w:tcW w:w="1296" w:type="dxa"/>
            <w:shd w:val="clear" w:color="auto" w:fill="FAFAFA"/>
          </w:tcPr>
          <w:p w14:paraId="14D9D921" w14:textId="25033661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633ED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="00633ED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576</w:t>
            </w:r>
          </w:p>
        </w:tc>
        <w:tc>
          <w:tcPr>
            <w:tcW w:w="1296" w:type="dxa"/>
          </w:tcPr>
          <w:p w14:paraId="046B7DEA" w14:textId="3C8B5446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256</w:t>
            </w:r>
          </w:p>
        </w:tc>
      </w:tr>
      <w:tr w:rsidR="00D72E2E" w:rsidRPr="00897C5D" w14:paraId="17236E86" w14:textId="77777777" w:rsidTr="00D72E2E">
        <w:tc>
          <w:tcPr>
            <w:tcW w:w="4392" w:type="dxa"/>
          </w:tcPr>
          <w:p w14:paraId="2A119648" w14:textId="7D57870D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(หมายเหตุ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FBF0140" w14:textId="528EDC8D" w:rsidR="00D72E2E" w:rsidRPr="00897C5D" w:rsidRDefault="00633EDB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140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454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D9FDDD3" w14:textId="69AED641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359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90DBEF1" w14:textId="05E42A99" w:rsidR="00D72E2E" w:rsidRPr="00897C5D" w:rsidRDefault="00633EDB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594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F6314D7" w14:textId="2CF326C2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405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1DD18273" w14:textId="77777777" w:rsidTr="00D72E2E">
        <w:tc>
          <w:tcPr>
            <w:tcW w:w="4392" w:type="dxa"/>
          </w:tcPr>
          <w:p w14:paraId="4553CC3E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ACF3DE4" w14:textId="2F29370D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633ED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616</w:t>
            </w:r>
            <w:r w:rsidR="00633EDB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B8625BA" w14:textId="46B2E906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4621881" w14:textId="56253735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633ED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="00633ED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6252CEB9" w14:textId="78CAB4CB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998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851</w:t>
            </w:r>
          </w:p>
        </w:tc>
      </w:tr>
    </w:tbl>
    <w:p w14:paraId="09863732" w14:textId="77777777" w:rsidR="00D72E2E" w:rsidRPr="00897C5D" w:rsidRDefault="00D72E2E" w:rsidP="00242C7F">
      <w:pPr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0847DD93" w14:textId="77777777" w:rsidR="00D72E2E" w:rsidRPr="00897C5D" w:rsidRDefault="00D72E2E" w:rsidP="00D72E2E">
      <w:pPr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ภาษีเงินได้สำหรับกำไรก่อนหักภาษีของกลุ่มกิจการมียอดจำนวนเงินที่แตกต่างจากการคำนวณกำไรทางบัญชีคูณกับภาษีของประเทศที่บริษัทใหญ่ตั้งอยู่ โดยมีรายละเอียดดังนี้</w:t>
      </w:r>
    </w:p>
    <w:p w14:paraId="480C17A9" w14:textId="77777777" w:rsidR="00D72E2E" w:rsidRPr="00897C5D" w:rsidRDefault="00D72E2E" w:rsidP="00D72E2E">
      <w:pPr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Style w:val="TableGrid1"/>
        <w:tblW w:w="9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D72E2E" w:rsidRPr="00897C5D" w14:paraId="223119CE" w14:textId="77777777" w:rsidTr="00D72E2E">
        <w:tc>
          <w:tcPr>
            <w:tcW w:w="4378" w:type="dxa"/>
          </w:tcPr>
          <w:p w14:paraId="12F47E45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9CE8AB" w14:textId="77777777" w:rsidR="00D72E2E" w:rsidRPr="00897C5D" w:rsidRDefault="00D72E2E" w:rsidP="00D72E2E">
            <w:pPr>
              <w:ind w:right="-72"/>
              <w:jc w:val="center"/>
              <w:rPr>
                <w:rFonts w:ascii="Browallia New" w:eastAsia="Cord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eastAsia="Cord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96CC86" w14:textId="77777777" w:rsidR="00D72E2E" w:rsidRPr="00897C5D" w:rsidRDefault="00D72E2E" w:rsidP="00D72E2E">
            <w:pPr>
              <w:ind w:right="-72"/>
              <w:jc w:val="center"/>
              <w:rPr>
                <w:rFonts w:ascii="Browallia New" w:eastAsia="Cord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eastAsia="Cord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62CB3EBE" w14:textId="77777777" w:rsidTr="00D72E2E">
        <w:tc>
          <w:tcPr>
            <w:tcW w:w="4378" w:type="dxa"/>
          </w:tcPr>
          <w:p w14:paraId="50B7C79B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57161FF" w14:textId="386670D3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9C94190" w14:textId="0B3B5236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8E5078F" w14:textId="52425260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55FAF0D" w14:textId="385AFA1F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3C306D96" w14:textId="77777777" w:rsidTr="00D72E2E">
        <w:tc>
          <w:tcPr>
            <w:tcW w:w="4378" w:type="dxa"/>
          </w:tcPr>
          <w:p w14:paraId="2A32E1A1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D06B8D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5ED609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E9FC7C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2C0740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212F7852" w14:textId="77777777" w:rsidTr="00D72E2E">
        <w:tc>
          <w:tcPr>
            <w:tcW w:w="4378" w:type="dxa"/>
          </w:tcPr>
          <w:p w14:paraId="28E8F80C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C80B51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0AECBF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CD4134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3EF391D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66CB4C01" w14:textId="77777777" w:rsidTr="00D72E2E">
        <w:trPr>
          <w:trHeight w:val="80"/>
        </w:trPr>
        <w:tc>
          <w:tcPr>
            <w:tcW w:w="4378" w:type="dxa"/>
          </w:tcPr>
          <w:p w14:paraId="35279BA2" w14:textId="77777777" w:rsidR="00D72E2E" w:rsidRPr="00897C5D" w:rsidRDefault="00D72E2E" w:rsidP="00D72E2E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กำไรก่อนภาษี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B8A7862" w14:textId="2CF3C1B7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7C449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364</w:t>
            </w:r>
            <w:r w:rsidR="007C449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A391BF9" w14:textId="34C69D9E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367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788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1BF2E72A" w14:textId="16A71833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84</w:t>
            </w:r>
            <w:r w:rsidR="007C449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7C449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09B0994" w14:textId="05CF3801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757</w:t>
            </w:r>
          </w:p>
        </w:tc>
      </w:tr>
      <w:tr w:rsidR="00D72E2E" w:rsidRPr="00897C5D" w14:paraId="5BCF5204" w14:textId="77777777" w:rsidTr="00D72E2E">
        <w:trPr>
          <w:trHeight w:val="80"/>
        </w:trPr>
        <w:tc>
          <w:tcPr>
            <w:tcW w:w="4378" w:type="dxa"/>
          </w:tcPr>
          <w:p w14:paraId="202FA904" w14:textId="77777777" w:rsidR="00D72E2E" w:rsidRPr="00897C5D" w:rsidRDefault="00D72E2E" w:rsidP="00D72E2E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5F73D272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95D5101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BF97B4B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CFB9D52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6D3546DA" w14:textId="77777777" w:rsidTr="00D72E2E">
        <w:trPr>
          <w:trHeight w:val="80"/>
        </w:trPr>
        <w:tc>
          <w:tcPr>
            <w:tcW w:w="4378" w:type="dxa"/>
          </w:tcPr>
          <w:p w14:paraId="3B8A4DC7" w14:textId="262EEFD9" w:rsidR="00D72E2E" w:rsidRPr="00897C5D" w:rsidRDefault="00D72E2E" w:rsidP="00D72E2E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20</w:t>
            </w:r>
          </w:p>
        </w:tc>
        <w:tc>
          <w:tcPr>
            <w:tcW w:w="1296" w:type="dxa"/>
            <w:shd w:val="clear" w:color="auto" w:fill="FAFAFA"/>
          </w:tcPr>
          <w:p w14:paraId="43D69B77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1B170BB6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</w:tcPr>
          <w:p w14:paraId="5E28F2AC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63F29B1B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0E5D495D" w14:textId="77777777" w:rsidTr="00D72E2E">
        <w:trPr>
          <w:trHeight w:val="80"/>
        </w:trPr>
        <w:tc>
          <w:tcPr>
            <w:tcW w:w="4378" w:type="dxa"/>
          </w:tcPr>
          <w:p w14:paraId="2FEC168D" w14:textId="6A8B8B47" w:rsidR="00D72E2E" w:rsidRPr="00897C5D" w:rsidRDefault="00D72E2E" w:rsidP="00D72E2E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proofErr w:type="gramStart"/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2563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:</w:t>
            </w:r>
            <w:proofErr w:type="gramEnd"/>
            <w:r w:rsidRPr="00897C5D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0F29F4B8" w14:textId="29302CC4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7C449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672</w:t>
            </w:r>
            <w:r w:rsidR="007C449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296" w:type="dxa"/>
          </w:tcPr>
          <w:p w14:paraId="579DF3FC" w14:textId="74D9EA53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273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558</w:t>
            </w:r>
          </w:p>
        </w:tc>
        <w:tc>
          <w:tcPr>
            <w:tcW w:w="1296" w:type="dxa"/>
            <w:shd w:val="clear" w:color="auto" w:fill="FAFAFA"/>
          </w:tcPr>
          <w:p w14:paraId="61A5ECC7" w14:textId="36012DBB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7C449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7C449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482</w:t>
            </w:r>
          </w:p>
        </w:tc>
        <w:tc>
          <w:tcPr>
            <w:tcW w:w="1296" w:type="dxa"/>
          </w:tcPr>
          <w:p w14:paraId="35796D27" w14:textId="62CFAF43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925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751</w:t>
            </w:r>
          </w:p>
        </w:tc>
      </w:tr>
      <w:tr w:rsidR="00D72E2E" w:rsidRPr="00897C5D" w14:paraId="5C22780B" w14:textId="77777777" w:rsidTr="00D72E2E">
        <w:trPr>
          <w:trHeight w:val="80"/>
        </w:trPr>
        <w:tc>
          <w:tcPr>
            <w:tcW w:w="4378" w:type="dxa"/>
          </w:tcPr>
          <w:p w14:paraId="2BD4203F" w14:textId="77777777" w:rsidR="00D72E2E" w:rsidRPr="00897C5D" w:rsidRDefault="00D72E2E" w:rsidP="00D72E2E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ผลกระทบ 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296" w:type="dxa"/>
            <w:shd w:val="clear" w:color="auto" w:fill="FAFAFA"/>
          </w:tcPr>
          <w:p w14:paraId="03E5D1DB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2B05E2E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</w:tcPr>
          <w:p w14:paraId="6319D736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71621DE9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79FDF411" w14:textId="77777777" w:rsidTr="00D72E2E">
        <w:trPr>
          <w:trHeight w:val="80"/>
        </w:trPr>
        <w:tc>
          <w:tcPr>
            <w:tcW w:w="4378" w:type="dxa"/>
          </w:tcPr>
          <w:p w14:paraId="31641656" w14:textId="77777777" w:rsidR="00D72E2E" w:rsidRPr="00897C5D" w:rsidRDefault="00D72E2E" w:rsidP="00D72E2E">
            <w:pPr>
              <w:ind w:right="-9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ผลการดำเนินงานของบริษัทร่วมที่ไม่ได้รับรู้</w:t>
            </w:r>
          </w:p>
        </w:tc>
        <w:tc>
          <w:tcPr>
            <w:tcW w:w="1296" w:type="dxa"/>
            <w:shd w:val="clear" w:color="auto" w:fill="FAFAFA"/>
          </w:tcPr>
          <w:p w14:paraId="67B9C100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C2DFC15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</w:tcPr>
          <w:p w14:paraId="6B2C9EB9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9D20B08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6D0CDBD3" w14:textId="77777777" w:rsidTr="00D72E2E">
        <w:trPr>
          <w:trHeight w:val="80"/>
        </w:trPr>
        <w:tc>
          <w:tcPr>
            <w:tcW w:w="4378" w:type="dxa"/>
          </w:tcPr>
          <w:p w14:paraId="1E8918EE" w14:textId="77777777" w:rsidR="00D72E2E" w:rsidRPr="00897C5D" w:rsidRDefault="00D72E2E" w:rsidP="00D72E2E">
            <w:pPr>
              <w:ind w:right="-9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ภาษีเงินได้รอการตัดบัญชี</w:t>
            </w:r>
          </w:p>
        </w:tc>
        <w:tc>
          <w:tcPr>
            <w:tcW w:w="1296" w:type="dxa"/>
            <w:shd w:val="clear" w:color="auto" w:fill="FAFAFA"/>
          </w:tcPr>
          <w:p w14:paraId="0C8E138B" w14:textId="56AA6167" w:rsidR="00D72E2E" w:rsidRPr="00897C5D" w:rsidRDefault="00B50C10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</w:tcPr>
          <w:p w14:paraId="41906DFF" w14:textId="5C5CBAB9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5CD8B9CF" w14:textId="687269B9" w:rsidR="00D72E2E" w:rsidRPr="00897C5D" w:rsidRDefault="00B50C10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</w:tcPr>
          <w:p w14:paraId="015D22CE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72E2E" w:rsidRPr="00897C5D" w14:paraId="0E9388E8" w14:textId="77777777" w:rsidTr="00D72E2E">
        <w:trPr>
          <w:trHeight w:val="80"/>
        </w:trPr>
        <w:tc>
          <w:tcPr>
            <w:tcW w:w="4378" w:type="dxa"/>
          </w:tcPr>
          <w:p w14:paraId="215A2730" w14:textId="77777777" w:rsidR="00D72E2E" w:rsidRPr="00897C5D" w:rsidRDefault="00D72E2E" w:rsidP="00D72E2E">
            <w:pPr>
              <w:ind w:right="-9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รายได้ที่ได้รับการยกเว้นภาษี</w:t>
            </w:r>
          </w:p>
        </w:tc>
        <w:tc>
          <w:tcPr>
            <w:tcW w:w="1296" w:type="dxa"/>
            <w:shd w:val="clear" w:color="auto" w:fill="FAFAFA"/>
          </w:tcPr>
          <w:p w14:paraId="1A9E3348" w14:textId="420E08E1" w:rsidR="00D72E2E" w:rsidRPr="00897C5D" w:rsidRDefault="00B50C10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4B60C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="004B60C5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</w:tcPr>
          <w:p w14:paraId="422218A3" w14:textId="70273201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045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850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311809FF" w14:textId="173AA086" w:rsidR="00D72E2E" w:rsidRPr="00897C5D" w:rsidRDefault="006E5E22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273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509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</w:tcPr>
          <w:p w14:paraId="02443AE1" w14:textId="3B627AB8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006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915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431150FE" w14:textId="77777777" w:rsidTr="00D72E2E">
        <w:trPr>
          <w:trHeight w:val="80"/>
        </w:trPr>
        <w:tc>
          <w:tcPr>
            <w:tcW w:w="4378" w:type="dxa"/>
          </w:tcPr>
          <w:p w14:paraId="4CF7E47B" w14:textId="77777777" w:rsidR="00D72E2E" w:rsidRPr="00897C5D" w:rsidRDefault="00D72E2E" w:rsidP="00D72E2E">
            <w:pPr>
              <w:ind w:right="-9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การใช้ขาดทุนสะสมยกมาทางภาษี </w:t>
            </w:r>
          </w:p>
        </w:tc>
        <w:tc>
          <w:tcPr>
            <w:tcW w:w="1296" w:type="dxa"/>
            <w:shd w:val="clear" w:color="auto" w:fill="FAFAFA"/>
          </w:tcPr>
          <w:p w14:paraId="5D051601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729FD9B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</w:tcPr>
          <w:p w14:paraId="10F2E39A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51123893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D72E2E" w:rsidRPr="00897C5D" w14:paraId="44EBF043" w14:textId="77777777" w:rsidTr="00D72E2E">
        <w:trPr>
          <w:trHeight w:val="80"/>
        </w:trPr>
        <w:tc>
          <w:tcPr>
            <w:tcW w:w="4378" w:type="dxa"/>
          </w:tcPr>
          <w:p w14:paraId="0A5D0834" w14:textId="77777777" w:rsidR="00D72E2E" w:rsidRPr="00897C5D" w:rsidRDefault="00D72E2E" w:rsidP="00D72E2E">
            <w:pPr>
              <w:ind w:right="-9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(ส่วนที่ไม่ได้รับรู้ภาษีเงินได้รอการตัดบัญชี)</w:t>
            </w:r>
          </w:p>
        </w:tc>
        <w:tc>
          <w:tcPr>
            <w:tcW w:w="1296" w:type="dxa"/>
            <w:shd w:val="clear" w:color="auto" w:fill="FAFAFA"/>
          </w:tcPr>
          <w:p w14:paraId="2E1063E5" w14:textId="140BA530" w:rsidR="00D72E2E" w:rsidRPr="00897C5D" w:rsidRDefault="004B60C5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088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</w:tcPr>
          <w:p w14:paraId="45D51A17" w14:textId="505C729D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006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1B56AC4A" w14:textId="648CE96A" w:rsidR="00D72E2E" w:rsidRPr="00897C5D" w:rsidRDefault="006E5E22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671C54BE" w14:textId="77777777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D72E2E" w:rsidRPr="00897C5D" w14:paraId="2090B483" w14:textId="77777777" w:rsidTr="00D72E2E">
        <w:trPr>
          <w:trHeight w:val="80"/>
        </w:trPr>
        <w:tc>
          <w:tcPr>
            <w:tcW w:w="4378" w:type="dxa"/>
          </w:tcPr>
          <w:p w14:paraId="5D630732" w14:textId="77777777" w:rsidR="00D72E2E" w:rsidRPr="00897C5D" w:rsidRDefault="00D72E2E" w:rsidP="00D72E2E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ค่าใช้จ่ายที่ไม่อนุญาตให้ถือเป็นค่าใช้จ่ายทางภาษี</w:t>
            </w:r>
          </w:p>
        </w:tc>
        <w:tc>
          <w:tcPr>
            <w:tcW w:w="1296" w:type="dxa"/>
            <w:shd w:val="clear" w:color="auto" w:fill="FAFAFA"/>
          </w:tcPr>
          <w:p w14:paraId="3B17E94C" w14:textId="52B540CA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="00B50C10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506</w:t>
            </w:r>
          </w:p>
        </w:tc>
        <w:tc>
          <w:tcPr>
            <w:tcW w:w="1296" w:type="dxa"/>
          </w:tcPr>
          <w:p w14:paraId="1F5DE42D" w14:textId="42AFD8B4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960</w:t>
            </w:r>
          </w:p>
        </w:tc>
        <w:tc>
          <w:tcPr>
            <w:tcW w:w="1296" w:type="dxa"/>
            <w:shd w:val="clear" w:color="auto" w:fill="FAFAFA"/>
          </w:tcPr>
          <w:p w14:paraId="70074479" w14:textId="3A399328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6E5E2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567</w:t>
            </w:r>
          </w:p>
        </w:tc>
        <w:tc>
          <w:tcPr>
            <w:tcW w:w="1296" w:type="dxa"/>
          </w:tcPr>
          <w:p w14:paraId="61DAC3A6" w14:textId="0364911F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615</w:t>
            </w:r>
          </w:p>
        </w:tc>
      </w:tr>
      <w:tr w:rsidR="00D72E2E" w:rsidRPr="00897C5D" w14:paraId="225A8DC4" w14:textId="77777777" w:rsidTr="00D72E2E">
        <w:trPr>
          <w:trHeight w:val="80"/>
        </w:trPr>
        <w:tc>
          <w:tcPr>
            <w:tcW w:w="4378" w:type="dxa"/>
          </w:tcPr>
          <w:p w14:paraId="6A69CD12" w14:textId="77777777" w:rsidR="00D72E2E" w:rsidRPr="00897C5D" w:rsidRDefault="00D72E2E" w:rsidP="00D72E2E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ค่าใช้จ่ายที่มีสิทธิหักได้เพิ่ม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7ED1051" w14:textId="19E54837" w:rsidR="00D72E2E" w:rsidRPr="00897C5D" w:rsidRDefault="00B50C10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C97D907" w14:textId="263B9435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86DC712" w14:textId="648A42B0" w:rsidR="00D72E2E" w:rsidRPr="00897C5D" w:rsidRDefault="006E5E22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67ADC19" w14:textId="15A593FE" w:rsidR="00D72E2E" w:rsidRPr="00897C5D" w:rsidRDefault="00D72E2E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D72E2E" w:rsidRPr="00897C5D" w14:paraId="6CD65584" w14:textId="77777777" w:rsidTr="00D72E2E">
        <w:trPr>
          <w:trHeight w:val="80"/>
        </w:trPr>
        <w:tc>
          <w:tcPr>
            <w:tcW w:w="4378" w:type="dxa"/>
          </w:tcPr>
          <w:p w14:paraId="06FD5426" w14:textId="77777777" w:rsidR="00D72E2E" w:rsidRPr="00897C5D" w:rsidRDefault="00D72E2E" w:rsidP="00D72E2E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F91F545" w14:textId="0446454D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B50C10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616</w:t>
            </w:r>
            <w:r w:rsidR="00B50C10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D7B2C22" w14:textId="0C5BE8A4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9590CE9" w14:textId="205D8C9A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B50C10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="00B50C10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48512A73" w14:textId="55A5FBCA" w:rsidR="00D72E2E" w:rsidRPr="00897C5D" w:rsidRDefault="00897C5D" w:rsidP="00D72E2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998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851</w:t>
            </w:r>
          </w:p>
        </w:tc>
      </w:tr>
    </w:tbl>
    <w:p w14:paraId="759B9DB0" w14:textId="6A1B9B8C" w:rsidR="00242C7F" w:rsidRPr="00897C5D" w:rsidRDefault="00242C7F" w:rsidP="00242C7F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402B492A" w14:textId="77777777" w:rsidR="00242C7F" w:rsidRPr="00897C5D" w:rsidRDefault="00242C7F">
      <w:pPr>
        <w:jc w:val="left"/>
        <w:rPr>
          <w:rFonts w:ascii="Browallia New" w:hAnsi="Browallia New" w:cs="Browallia New"/>
          <w:sz w:val="26"/>
          <w:szCs w:val="26"/>
          <w:lang w:val="en-US"/>
        </w:rPr>
      </w:pPr>
      <w:r w:rsidRPr="00897C5D">
        <w:rPr>
          <w:rFonts w:ascii="Browallia New" w:hAnsi="Browallia New" w:cs="Browallia New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2DB75BD4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6DFD6923" w14:textId="07499536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lastRenderedPageBreak/>
              <w:t>30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กำไรต่อหุ้น</w:t>
            </w:r>
          </w:p>
        </w:tc>
      </w:tr>
    </w:tbl>
    <w:p w14:paraId="6E4A8E15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D39B311" w14:textId="1564FC7C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กำไรต่อหุ้นขั้นพื้นฐานคำนวณโดยการหารกำไรที่เป็นของผู้ถือหุ้นสามัญด้วยจำนวนหุ้นสามัญถัวเฉลี่ยถ่วงน้ำหนักที่ออกจำหน่ายและ</w:t>
      </w:r>
      <w:r w:rsidR="006420AA" w:rsidRPr="00897C5D">
        <w:rPr>
          <w:rFonts w:ascii="Browallia New" w:hAnsi="Browallia New" w:cs="Browallia New"/>
          <w:sz w:val="26"/>
          <w:szCs w:val="26"/>
        </w:rPr>
        <w:br/>
      </w:r>
      <w:r w:rsidRPr="00897C5D">
        <w:rPr>
          <w:rFonts w:ascii="Browallia New" w:hAnsi="Browallia New" w:cs="Browallia New"/>
          <w:sz w:val="26"/>
          <w:szCs w:val="26"/>
          <w:cs/>
        </w:rPr>
        <w:t>ชำระแล้วในระหว่างปี</w:t>
      </w:r>
    </w:p>
    <w:p w14:paraId="69975B54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D72E2E" w:rsidRPr="00897C5D" w14:paraId="280D3FC1" w14:textId="77777777" w:rsidTr="00D72E2E">
        <w:tc>
          <w:tcPr>
            <w:tcW w:w="4392" w:type="dxa"/>
            <w:vAlign w:val="bottom"/>
          </w:tcPr>
          <w:p w14:paraId="6E97A2A5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477AD1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3F8CE7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26536CF4" w14:textId="77777777" w:rsidTr="00D72E2E">
        <w:tc>
          <w:tcPr>
            <w:tcW w:w="4392" w:type="dxa"/>
            <w:vAlign w:val="bottom"/>
          </w:tcPr>
          <w:p w14:paraId="1F538DAE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6F1963" w14:textId="4E314466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2DC840" w14:textId="22E84EC2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681E8F" w14:textId="4E0C3276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692F96" w14:textId="12AAA9EA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282A7B35" w14:textId="77777777" w:rsidTr="00D72E2E">
        <w:tc>
          <w:tcPr>
            <w:tcW w:w="4392" w:type="dxa"/>
            <w:vAlign w:val="bottom"/>
          </w:tcPr>
          <w:p w14:paraId="69878FD9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A6756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CF3277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73DF6C4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F30A4A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277C949F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00C56B7C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ที่เป็นของผู้ถือหุ้นสามัญ (บาท)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0B9359C" w14:textId="6F405959" w:rsidR="00D72E2E" w:rsidRPr="00897C5D" w:rsidRDefault="00897C5D" w:rsidP="00D72E2E">
            <w:pPr>
              <w:ind w:left="-25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98</w:t>
            </w:r>
            <w:r w:rsidR="004C6F8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4C6F89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679</w:t>
            </w:r>
          </w:p>
        </w:tc>
        <w:tc>
          <w:tcPr>
            <w:tcW w:w="1296" w:type="dxa"/>
            <w:vAlign w:val="bottom"/>
          </w:tcPr>
          <w:p w14:paraId="4C4A790A" w14:textId="5DBD8A8C" w:rsidR="00D72E2E" w:rsidRPr="00897C5D" w:rsidRDefault="00897C5D" w:rsidP="00D72E2E">
            <w:pPr>
              <w:ind w:left="-25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133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0125208" w14:textId="1D052BDD" w:rsidR="00D72E2E" w:rsidRPr="00897C5D" w:rsidRDefault="00897C5D" w:rsidP="00D72E2E">
            <w:pPr>
              <w:ind w:left="-25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4C6F8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="004C6F89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  <w:tc>
          <w:tcPr>
            <w:tcW w:w="1296" w:type="dxa"/>
            <w:vAlign w:val="bottom"/>
          </w:tcPr>
          <w:p w14:paraId="39E1D386" w14:textId="32BE1C84" w:rsidR="00D72E2E" w:rsidRPr="00897C5D" w:rsidRDefault="00897C5D" w:rsidP="00D72E2E">
            <w:pPr>
              <w:ind w:left="-25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906</w:t>
            </w:r>
          </w:p>
        </w:tc>
      </w:tr>
      <w:tr w:rsidR="00D72E2E" w:rsidRPr="00897C5D" w14:paraId="28E60096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715E628A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จำนวนหุ้นสามัญถัวเฉลี่ยถ่วงน้ำหนัก(หุ้น)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CF72C9C" w14:textId="0CAA3755" w:rsidR="00D72E2E" w:rsidRPr="00897C5D" w:rsidRDefault="00897C5D" w:rsidP="00D72E2E">
            <w:pPr>
              <w:ind w:left="-25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145</w:t>
            </w:r>
            <w:r w:rsidR="00D52E8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D52E8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296" w:type="dxa"/>
            <w:vAlign w:val="bottom"/>
          </w:tcPr>
          <w:p w14:paraId="41774CD7" w14:textId="402881AE" w:rsidR="00D72E2E" w:rsidRPr="00897C5D" w:rsidRDefault="00897C5D" w:rsidP="00D72E2E">
            <w:pPr>
              <w:ind w:left="-25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8CBAABA" w14:textId="2F092977" w:rsidR="00D72E2E" w:rsidRPr="00897C5D" w:rsidRDefault="00897C5D" w:rsidP="00D72E2E">
            <w:pPr>
              <w:ind w:left="-25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145</w:t>
            </w:r>
            <w:r w:rsidR="00D52E8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D52E8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296" w:type="dxa"/>
            <w:vAlign w:val="bottom"/>
          </w:tcPr>
          <w:p w14:paraId="58615425" w14:textId="46F214CE" w:rsidR="00D72E2E" w:rsidRPr="00897C5D" w:rsidRDefault="00897C5D" w:rsidP="00D72E2E">
            <w:pPr>
              <w:ind w:left="-25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D72E2E" w:rsidRPr="00897C5D" w14:paraId="106EC051" w14:textId="77777777" w:rsidTr="00D72E2E">
        <w:trPr>
          <w:trHeight w:val="80"/>
        </w:trPr>
        <w:tc>
          <w:tcPr>
            <w:tcW w:w="4392" w:type="dxa"/>
            <w:vAlign w:val="bottom"/>
          </w:tcPr>
          <w:p w14:paraId="1AB1389C" w14:textId="77777777" w:rsidR="00D72E2E" w:rsidRPr="00897C5D" w:rsidRDefault="00D72E2E" w:rsidP="00D72E2E">
            <w:pP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  <w:r w:rsidRPr="00897C5D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ต่อหุ้นขั้นพื้นฐาน (บาทต่อหุ้น)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BD58267" w14:textId="0698826A" w:rsidR="00D72E2E" w:rsidRPr="00897C5D" w:rsidRDefault="00897C5D" w:rsidP="00D72E2E">
            <w:pPr>
              <w:ind w:left="-25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4C6F89" w:rsidRPr="00897C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68</w:t>
            </w:r>
          </w:p>
        </w:tc>
        <w:tc>
          <w:tcPr>
            <w:tcW w:w="1296" w:type="dxa"/>
            <w:vAlign w:val="bottom"/>
          </w:tcPr>
          <w:p w14:paraId="68F87911" w14:textId="22B5F0D8" w:rsidR="00D72E2E" w:rsidRPr="00897C5D" w:rsidRDefault="00897C5D" w:rsidP="00D72E2E">
            <w:pPr>
              <w:ind w:left="-25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F495E3D" w14:textId="4599F9BA" w:rsidR="00D72E2E" w:rsidRPr="00897C5D" w:rsidRDefault="00897C5D" w:rsidP="00D72E2E">
            <w:pPr>
              <w:ind w:left="-25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4C6F89" w:rsidRPr="00897C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52</w:t>
            </w:r>
          </w:p>
        </w:tc>
        <w:tc>
          <w:tcPr>
            <w:tcW w:w="1296" w:type="dxa"/>
            <w:vAlign w:val="bottom"/>
          </w:tcPr>
          <w:p w14:paraId="5CB11490" w14:textId="1EFD3979" w:rsidR="00D72E2E" w:rsidRPr="00897C5D" w:rsidRDefault="00897C5D" w:rsidP="00D72E2E">
            <w:pPr>
              <w:ind w:left="-25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51</w:t>
            </w:r>
          </w:p>
        </w:tc>
      </w:tr>
    </w:tbl>
    <w:p w14:paraId="03D49B67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E5A65D5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บริษัทไม่มีหุ้นสามัญเทียบเท่าปรับลดที่ออกอยู่ในระหว่างปี</w:t>
      </w:r>
    </w:p>
    <w:p w14:paraId="3D0164AF" w14:textId="7DD3E8A4" w:rsidR="00D72E2E" w:rsidRPr="00897C5D" w:rsidRDefault="00D72E2E" w:rsidP="00D72E2E">
      <w:pPr>
        <w:rPr>
          <w:rFonts w:ascii="Browallia New" w:hAnsi="Browallia New" w:cs="Browallia New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4FACEC6D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79807246" w14:textId="4D255A10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31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รายการกับกิจการที่เกี่ยวข้องกัน</w:t>
            </w:r>
          </w:p>
        </w:tc>
      </w:tr>
    </w:tbl>
    <w:p w14:paraId="37F6FB53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9145DF2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>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บริษัทร่วมและบุคคลที่เป็นเจ้าของส่วนได้เสีย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897C5D">
        <w:rPr>
          <w:rFonts w:ascii="Browallia New" w:hAnsi="Browallia New" w:cs="Browallia New"/>
          <w:sz w:val="26"/>
          <w:szCs w:val="26"/>
          <w:cs/>
        </w:rPr>
        <w:t>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3D64C8A2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E71BFC6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4CD6EF5D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DDC82E0" w14:textId="73A4C829" w:rsidR="00D72E2E" w:rsidRPr="00897C5D" w:rsidRDefault="00D72E2E" w:rsidP="00FE1B1C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ผู้มีอำนาจควบคุมบริษัทได้แก่ นายชวัล บุญประกอบศักดิ์ ซึ่งถือหุ้นในบริษัทร้อยละ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54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>.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38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 หุ้นที่เหลือร้อยละ 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45</w:t>
      </w:r>
      <w:r w:rsidRPr="00897C5D">
        <w:rPr>
          <w:rFonts w:ascii="Browallia New" w:hAnsi="Browallia New" w:cs="Browallia New"/>
          <w:spacing w:val="-4"/>
          <w:sz w:val="26"/>
          <w:szCs w:val="26"/>
        </w:rPr>
        <w:t>.</w:t>
      </w:r>
      <w:r w:rsidR="00897C5D" w:rsidRPr="00897C5D">
        <w:rPr>
          <w:rFonts w:ascii="Browallia New" w:hAnsi="Browallia New" w:cs="Browallia New"/>
          <w:spacing w:val="-4"/>
          <w:sz w:val="26"/>
          <w:szCs w:val="26"/>
        </w:rPr>
        <w:t>62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 xml:space="preserve"> ถือโดยบุคคลทั่วไป</w:t>
      </w:r>
    </w:p>
    <w:p w14:paraId="4482D754" w14:textId="6E84F24B" w:rsidR="00242C7F" w:rsidRPr="00897C5D" w:rsidRDefault="00242C7F" w:rsidP="00D72E2E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A8B7AB8" w14:textId="77777777" w:rsidR="00D72E2E" w:rsidRPr="00897C5D" w:rsidRDefault="00D72E2E" w:rsidP="00D72E2E">
      <w:pPr>
        <w:tabs>
          <w:tab w:val="num" w:pos="709"/>
        </w:tabs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>นโยบายการกำหนดราคาสำหรับแต่ละรายการอธิบายได้ดังต่อไปนี้</w:t>
      </w:r>
    </w:p>
    <w:p w14:paraId="03EFD072" w14:textId="77777777" w:rsidR="00D72E2E" w:rsidRPr="00897C5D" w:rsidRDefault="00D72E2E" w:rsidP="00D72E2E">
      <w:pPr>
        <w:tabs>
          <w:tab w:val="num" w:pos="709"/>
        </w:tabs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Style w:val="TableGrid"/>
        <w:tblW w:w="945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4500"/>
        <w:gridCol w:w="4950"/>
      </w:tblGrid>
      <w:tr w:rsidR="00D72E2E" w:rsidRPr="00897C5D" w14:paraId="22B7ED13" w14:textId="77777777" w:rsidTr="00F676A0">
        <w:trPr>
          <w:trHeight w:val="360"/>
        </w:trPr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C5299" w14:textId="77777777" w:rsidR="00D72E2E" w:rsidRPr="00897C5D" w:rsidRDefault="00D72E2E" w:rsidP="00D72E2E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รายการ</w:t>
            </w: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97F5D" w14:textId="77777777" w:rsidR="00D72E2E" w:rsidRPr="00897C5D" w:rsidRDefault="00D72E2E" w:rsidP="00D72E2E">
            <w:pPr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นโยบายการกำหนดราคา</w:t>
            </w:r>
          </w:p>
        </w:tc>
      </w:tr>
      <w:tr w:rsidR="00D72E2E" w:rsidRPr="00897C5D" w14:paraId="504BBBF1" w14:textId="77777777" w:rsidTr="00D72E2E">
        <w:tc>
          <w:tcPr>
            <w:tcW w:w="4500" w:type="dxa"/>
            <w:tcBorders>
              <w:top w:val="single" w:sz="4" w:space="0" w:color="auto"/>
            </w:tcBorders>
            <w:vAlign w:val="center"/>
          </w:tcPr>
          <w:p w14:paraId="050EC706" w14:textId="77777777" w:rsidR="00D72E2E" w:rsidRPr="00897C5D" w:rsidRDefault="00D72E2E" w:rsidP="00D72E2E">
            <w:pPr>
              <w:ind w:left="-112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4950" w:type="dxa"/>
            <w:tcBorders>
              <w:top w:val="single" w:sz="4" w:space="0" w:color="auto"/>
            </w:tcBorders>
            <w:vAlign w:val="center"/>
          </w:tcPr>
          <w:p w14:paraId="22F5F1D8" w14:textId="77777777" w:rsidR="00D72E2E" w:rsidRPr="00897C5D" w:rsidRDefault="00D72E2E" w:rsidP="00D72E2E">
            <w:pPr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</w:tr>
      <w:tr w:rsidR="00D72E2E" w:rsidRPr="00897C5D" w14:paraId="51A7A4CC" w14:textId="77777777" w:rsidTr="00D72E2E">
        <w:tc>
          <w:tcPr>
            <w:tcW w:w="4500" w:type="dxa"/>
          </w:tcPr>
          <w:p w14:paraId="0475E98A" w14:textId="77777777" w:rsidR="00D72E2E" w:rsidRPr="00897C5D" w:rsidRDefault="00D72E2E" w:rsidP="00D72E2E">
            <w:pPr>
              <w:ind w:left="-11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รายได้จากการขาย</w:t>
            </w:r>
          </w:p>
        </w:tc>
        <w:tc>
          <w:tcPr>
            <w:tcW w:w="4950" w:type="dxa"/>
          </w:tcPr>
          <w:p w14:paraId="3A8D1692" w14:textId="77777777" w:rsidR="00D72E2E" w:rsidRPr="00897C5D" w:rsidRDefault="00D72E2E" w:rsidP="00D72E2E">
            <w:pPr>
              <w:jc w:val="lef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ราคาทุนบวกกำไรส่วนเพิ่ม</w:t>
            </w:r>
          </w:p>
        </w:tc>
      </w:tr>
      <w:tr w:rsidR="00D72E2E" w:rsidRPr="00897C5D" w14:paraId="7072A9A7" w14:textId="77777777" w:rsidTr="00D72E2E">
        <w:tc>
          <w:tcPr>
            <w:tcW w:w="4500" w:type="dxa"/>
          </w:tcPr>
          <w:p w14:paraId="276A0412" w14:textId="77777777" w:rsidR="00D72E2E" w:rsidRPr="00897C5D" w:rsidRDefault="00D72E2E" w:rsidP="00D72E2E">
            <w:pPr>
              <w:ind w:left="-11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รายได้จากการให้บริการ</w:t>
            </w:r>
          </w:p>
        </w:tc>
        <w:tc>
          <w:tcPr>
            <w:tcW w:w="4950" w:type="dxa"/>
          </w:tcPr>
          <w:p w14:paraId="292AF7D7" w14:textId="77777777" w:rsidR="00D72E2E" w:rsidRPr="00897C5D" w:rsidRDefault="00D72E2E" w:rsidP="00D72E2E">
            <w:pPr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ราคาที่ตกลงร่วมกัน</w:t>
            </w:r>
          </w:p>
        </w:tc>
      </w:tr>
      <w:tr w:rsidR="00D72E2E" w:rsidRPr="00897C5D" w14:paraId="6A999CC4" w14:textId="77777777" w:rsidTr="00D72E2E">
        <w:tc>
          <w:tcPr>
            <w:tcW w:w="4500" w:type="dxa"/>
          </w:tcPr>
          <w:p w14:paraId="79E34E7F" w14:textId="77777777" w:rsidR="00D72E2E" w:rsidRPr="00897C5D" w:rsidRDefault="00D72E2E" w:rsidP="00D72E2E">
            <w:pPr>
              <w:ind w:left="-112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รายได้ค่าบริหารจัดการ</w:t>
            </w:r>
          </w:p>
        </w:tc>
        <w:tc>
          <w:tcPr>
            <w:tcW w:w="4950" w:type="dxa"/>
          </w:tcPr>
          <w:p w14:paraId="20474E75" w14:textId="77777777" w:rsidR="00D72E2E" w:rsidRPr="00897C5D" w:rsidRDefault="00D72E2E" w:rsidP="00D72E2E">
            <w:pPr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อัตราที่ตกลงร่วมกันในสัญญา</w:t>
            </w:r>
          </w:p>
        </w:tc>
      </w:tr>
      <w:tr w:rsidR="00D72E2E" w:rsidRPr="00897C5D" w14:paraId="56074AB3" w14:textId="77777777" w:rsidTr="00D72E2E">
        <w:tc>
          <w:tcPr>
            <w:tcW w:w="4500" w:type="dxa"/>
          </w:tcPr>
          <w:p w14:paraId="2220093C" w14:textId="77777777" w:rsidR="00D72E2E" w:rsidRPr="00897C5D" w:rsidRDefault="00D72E2E" w:rsidP="00D72E2E">
            <w:pPr>
              <w:ind w:left="-112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ดอกเบี้ยรับ</w:t>
            </w:r>
          </w:p>
        </w:tc>
        <w:tc>
          <w:tcPr>
            <w:tcW w:w="4950" w:type="dxa"/>
          </w:tcPr>
          <w:p w14:paraId="420F0A34" w14:textId="77777777" w:rsidR="00D72E2E" w:rsidRPr="00897C5D" w:rsidRDefault="00D72E2E" w:rsidP="00D72E2E">
            <w:pPr>
              <w:jc w:val="lef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อัตราที่อ้างอิงกับดอกเบี้ยเงินให้กู้ยืมขั้นต่ำของธนาคาร (</w:t>
            </w: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MLR)</w:t>
            </w:r>
          </w:p>
        </w:tc>
      </w:tr>
      <w:tr w:rsidR="00D72E2E" w:rsidRPr="00897C5D" w14:paraId="72815025" w14:textId="77777777" w:rsidTr="00D72E2E">
        <w:tc>
          <w:tcPr>
            <w:tcW w:w="4500" w:type="dxa"/>
          </w:tcPr>
          <w:p w14:paraId="70C99EC0" w14:textId="77777777" w:rsidR="00D72E2E" w:rsidRPr="00897C5D" w:rsidRDefault="00D72E2E" w:rsidP="00D72E2E">
            <w:pPr>
              <w:ind w:left="-112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เงินปันผลรับ</w:t>
            </w:r>
          </w:p>
        </w:tc>
        <w:tc>
          <w:tcPr>
            <w:tcW w:w="4950" w:type="dxa"/>
          </w:tcPr>
          <w:p w14:paraId="01DC10E8" w14:textId="77777777" w:rsidR="00D72E2E" w:rsidRPr="00897C5D" w:rsidRDefault="00D72E2E" w:rsidP="00D72E2E">
            <w:pPr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ตามที่ประกาศจ่าย</w:t>
            </w:r>
          </w:p>
        </w:tc>
      </w:tr>
    </w:tbl>
    <w:p w14:paraId="7BEAE32A" w14:textId="77777777" w:rsidR="006420AA" w:rsidRPr="00897C5D" w:rsidRDefault="006420AA">
      <w:pPr>
        <w:jc w:val="left"/>
        <w:rPr>
          <w:rFonts w:ascii="Browallia New" w:hAnsi="Browallia New" w:cs="Browallia New"/>
          <w:b/>
          <w:sz w:val="26"/>
          <w:szCs w:val="26"/>
          <w:cs/>
        </w:rPr>
      </w:pPr>
      <w:r w:rsidRPr="00897C5D">
        <w:rPr>
          <w:rFonts w:ascii="Browallia New" w:hAnsi="Browallia New" w:cs="Browallia New"/>
          <w:b/>
          <w:sz w:val="26"/>
          <w:szCs w:val="26"/>
          <w:cs/>
        </w:rPr>
        <w:br w:type="page"/>
      </w:r>
    </w:p>
    <w:p w14:paraId="4481A144" w14:textId="5E36EB39" w:rsidR="00D72E2E" w:rsidRPr="00897C5D" w:rsidRDefault="00D72E2E" w:rsidP="00D72E2E">
      <w:pPr>
        <w:ind w:hanging="3"/>
        <w:jc w:val="thaiDistribute"/>
        <w:rPr>
          <w:rFonts w:ascii="Browallia New" w:hAnsi="Browallia New" w:cs="Browallia New"/>
          <w:b/>
          <w:sz w:val="26"/>
          <w:szCs w:val="26"/>
        </w:rPr>
      </w:pPr>
      <w:r w:rsidRPr="00897C5D">
        <w:rPr>
          <w:rFonts w:ascii="Browallia New" w:hAnsi="Browallia New" w:cs="Browallia New"/>
          <w:b/>
          <w:sz w:val="26"/>
          <w:szCs w:val="26"/>
          <w:cs/>
        </w:rPr>
        <w:lastRenderedPageBreak/>
        <w:t>รายการต่อไปนี้เป็นรายการกับบุคคลหรือกิจการที่เกี่ยวข้องกัน</w:t>
      </w:r>
    </w:p>
    <w:p w14:paraId="3C1491BC" w14:textId="77777777" w:rsidR="00D72E2E" w:rsidRPr="00897C5D" w:rsidRDefault="00D72E2E" w:rsidP="006420AA">
      <w:pPr>
        <w:ind w:left="108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7C279F94" w14:textId="77777777" w:rsidR="00D72E2E" w:rsidRPr="00897C5D" w:rsidRDefault="00D72E2E" w:rsidP="00D72E2E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ก)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รายได้เงินปันผล</w:t>
      </w:r>
    </w:p>
    <w:p w14:paraId="1721D925" w14:textId="77777777" w:rsidR="00D72E2E" w:rsidRPr="00897C5D" w:rsidRDefault="00D72E2E" w:rsidP="006420AA">
      <w:pPr>
        <w:ind w:left="108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D72E2E" w:rsidRPr="00897C5D" w14:paraId="4D7E9A07" w14:textId="77777777" w:rsidTr="005D4B0F">
        <w:tc>
          <w:tcPr>
            <w:tcW w:w="4277" w:type="dxa"/>
            <w:vAlign w:val="bottom"/>
          </w:tcPr>
          <w:p w14:paraId="089414F8" w14:textId="77777777" w:rsidR="00D72E2E" w:rsidRPr="00897C5D" w:rsidRDefault="00D72E2E" w:rsidP="005D4B0F">
            <w:pPr>
              <w:pStyle w:val="a0"/>
              <w:ind w:left="431" w:right="0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F52E3C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FB79DA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5E9DC527" w14:textId="77777777" w:rsidTr="005D4B0F">
        <w:tc>
          <w:tcPr>
            <w:tcW w:w="4277" w:type="dxa"/>
            <w:vAlign w:val="bottom"/>
          </w:tcPr>
          <w:p w14:paraId="0CE7E5B9" w14:textId="5E725C78" w:rsidR="00D72E2E" w:rsidRPr="00897C5D" w:rsidRDefault="00D72E2E" w:rsidP="005D4B0F">
            <w:pPr>
              <w:pStyle w:val="a0"/>
              <w:spacing w:before="10"/>
              <w:ind w:left="431" w:right="0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97C5D" w:rsidRPr="00897C5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764A241" w14:textId="62B2EE81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AB16C5C" w14:textId="6B296DA8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396C99B" w14:textId="2E5CC0A6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AC12462" w14:textId="3082DFCC" w:rsidR="00D72E2E" w:rsidRPr="00897C5D" w:rsidRDefault="00D72E2E" w:rsidP="005D4B0F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587AB6F0" w14:textId="77777777" w:rsidTr="005D4B0F">
        <w:tc>
          <w:tcPr>
            <w:tcW w:w="4277" w:type="dxa"/>
            <w:vAlign w:val="bottom"/>
          </w:tcPr>
          <w:p w14:paraId="65A14541" w14:textId="77777777" w:rsidR="00D72E2E" w:rsidRPr="00897C5D" w:rsidRDefault="00D72E2E" w:rsidP="005D4B0F">
            <w:pPr>
              <w:pStyle w:val="a0"/>
              <w:ind w:left="431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6EAB184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4A90C2B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44480CD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30DEE45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7496C628" w14:textId="77777777" w:rsidTr="005D4B0F">
        <w:tc>
          <w:tcPr>
            <w:tcW w:w="4277" w:type="dxa"/>
            <w:vAlign w:val="bottom"/>
          </w:tcPr>
          <w:p w14:paraId="76C90846" w14:textId="77777777" w:rsidR="00D72E2E" w:rsidRPr="00897C5D" w:rsidRDefault="00D72E2E" w:rsidP="005D4B0F">
            <w:pPr>
              <w:ind w:left="43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4F65A2" w14:textId="77777777" w:rsidR="00D72E2E" w:rsidRPr="00897C5D" w:rsidRDefault="00D72E2E" w:rsidP="00D72E2E">
            <w:pPr>
              <w:ind w:left="5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5FAC99A" w14:textId="77777777" w:rsidR="00D72E2E" w:rsidRPr="00897C5D" w:rsidRDefault="00D72E2E" w:rsidP="00D72E2E">
            <w:pPr>
              <w:ind w:left="5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14D2F0" w14:textId="77777777" w:rsidR="00D72E2E" w:rsidRPr="00897C5D" w:rsidRDefault="00D72E2E" w:rsidP="00D72E2E">
            <w:pPr>
              <w:ind w:left="5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6ED31A8" w14:textId="77777777" w:rsidR="00D72E2E" w:rsidRPr="00897C5D" w:rsidRDefault="00D72E2E" w:rsidP="00D72E2E">
            <w:pPr>
              <w:ind w:left="5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D72E2E" w:rsidRPr="00897C5D" w14:paraId="6C596420" w14:textId="77777777" w:rsidTr="005D4B0F">
        <w:tc>
          <w:tcPr>
            <w:tcW w:w="4277" w:type="dxa"/>
            <w:vAlign w:val="bottom"/>
          </w:tcPr>
          <w:p w14:paraId="573CDB59" w14:textId="77777777" w:rsidR="00D72E2E" w:rsidRPr="00897C5D" w:rsidRDefault="00D72E2E" w:rsidP="005D4B0F">
            <w:pPr>
              <w:ind w:left="431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รายได้จาก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4B7D80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2BE821B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362762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735A5AC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22360033" w14:textId="77777777" w:rsidTr="005D4B0F">
        <w:tc>
          <w:tcPr>
            <w:tcW w:w="4277" w:type="dxa"/>
            <w:vAlign w:val="bottom"/>
          </w:tcPr>
          <w:p w14:paraId="3C6305C1" w14:textId="77777777" w:rsidR="00D72E2E" w:rsidRPr="00897C5D" w:rsidRDefault="00D72E2E" w:rsidP="005D4B0F">
            <w:pPr>
              <w:ind w:left="431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 xml:space="preserve">   </w:t>
            </w: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E086C5" w14:textId="59A273F6" w:rsidR="00D72E2E" w:rsidRPr="00897C5D" w:rsidRDefault="006727EA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99EFC3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3FDE12" w14:textId="0CB4F5A2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41</w:t>
            </w:r>
            <w:r w:rsidR="006727EA" w:rsidRPr="00897C5D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349</w:t>
            </w:r>
            <w:r w:rsidR="006727EA" w:rsidRPr="00897C5D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369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4372292" w14:textId="3B7AE6E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9</w:t>
            </w:r>
            <w:r w:rsidR="00D72E2E" w:rsidRPr="00897C5D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999</w:t>
            </w:r>
            <w:r w:rsidR="00D72E2E" w:rsidRPr="00897C5D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900</w:t>
            </w:r>
          </w:p>
        </w:tc>
      </w:tr>
    </w:tbl>
    <w:p w14:paraId="0CB2711C" w14:textId="77777777" w:rsidR="00D72E2E" w:rsidRPr="00897C5D" w:rsidRDefault="00D72E2E" w:rsidP="00D72E2E">
      <w:pPr>
        <w:ind w:left="1080" w:hanging="540"/>
        <w:jc w:val="thaiDistribute"/>
        <w:outlineLvl w:val="0"/>
        <w:rPr>
          <w:rFonts w:ascii="Browallia New" w:hAnsi="Browallia New" w:cs="Browallia New"/>
          <w:sz w:val="26"/>
          <w:szCs w:val="26"/>
          <w:cs/>
        </w:rPr>
      </w:pPr>
    </w:p>
    <w:p w14:paraId="34A9E4B6" w14:textId="77777777" w:rsidR="00D72E2E" w:rsidRPr="00897C5D" w:rsidRDefault="00D72E2E" w:rsidP="00D72E2E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ข)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รายได้อื่น</w:t>
      </w:r>
    </w:p>
    <w:p w14:paraId="74B7F407" w14:textId="77777777" w:rsidR="00D72E2E" w:rsidRPr="00897C5D" w:rsidRDefault="00D72E2E" w:rsidP="00D72E2E">
      <w:pPr>
        <w:ind w:left="108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Style w:val="TableGrid1"/>
        <w:tblW w:w="946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D72E2E" w:rsidRPr="00897C5D" w14:paraId="53B14DFA" w14:textId="77777777" w:rsidTr="005D4B0F">
        <w:tc>
          <w:tcPr>
            <w:tcW w:w="4277" w:type="dxa"/>
          </w:tcPr>
          <w:p w14:paraId="5019AF8C" w14:textId="77777777" w:rsidR="00D72E2E" w:rsidRPr="00897C5D" w:rsidRDefault="00D72E2E" w:rsidP="005D4B0F">
            <w:pPr>
              <w:pStyle w:val="a0"/>
              <w:ind w:left="431" w:right="0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706335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9A9775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14B30801" w14:textId="77777777" w:rsidTr="005D4B0F">
        <w:tc>
          <w:tcPr>
            <w:tcW w:w="4277" w:type="dxa"/>
          </w:tcPr>
          <w:p w14:paraId="54094DEE" w14:textId="3D465AE0" w:rsidR="00D72E2E" w:rsidRPr="00897C5D" w:rsidRDefault="00D72E2E" w:rsidP="005D4B0F">
            <w:pPr>
              <w:pStyle w:val="a0"/>
              <w:spacing w:before="10"/>
              <w:ind w:left="431" w:right="0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97C5D" w:rsidRPr="00897C5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3FF82B3" w14:textId="45A97E54" w:rsidR="00D72E2E" w:rsidRPr="00897C5D" w:rsidRDefault="00D72E2E" w:rsidP="00D72E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C45BB54" w14:textId="11260651" w:rsidR="00D72E2E" w:rsidRPr="00897C5D" w:rsidRDefault="00D72E2E" w:rsidP="00D72E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A308F76" w14:textId="2A2476D8" w:rsidR="00D72E2E" w:rsidRPr="00897C5D" w:rsidRDefault="00D72E2E" w:rsidP="00D72E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3FC64C7" w14:textId="3B8C3245" w:rsidR="00D72E2E" w:rsidRPr="00897C5D" w:rsidRDefault="00D72E2E" w:rsidP="00D72E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46967BC9" w14:textId="77777777" w:rsidTr="005D4B0F">
        <w:tc>
          <w:tcPr>
            <w:tcW w:w="4277" w:type="dxa"/>
          </w:tcPr>
          <w:p w14:paraId="3346BC72" w14:textId="77777777" w:rsidR="00D72E2E" w:rsidRPr="00897C5D" w:rsidRDefault="00D72E2E" w:rsidP="005D4B0F">
            <w:pPr>
              <w:pStyle w:val="a0"/>
              <w:ind w:left="431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BB83017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419B18F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8BD6E34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6397DA8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102D3D54" w14:textId="77777777" w:rsidTr="005D4B0F">
        <w:tc>
          <w:tcPr>
            <w:tcW w:w="4277" w:type="dxa"/>
          </w:tcPr>
          <w:p w14:paraId="16179B20" w14:textId="72FB907C" w:rsidR="00D72E2E" w:rsidRPr="00897C5D" w:rsidRDefault="00D72E2E" w:rsidP="005D4B0F">
            <w:pPr>
              <w:ind w:left="431"/>
              <w:jc w:val="thaiDistribute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รายได้ค่าบริหารจัดการ </w:t>
            </w: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(หมายเหตุ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26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2A6CA9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73B6733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396E206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50DED8B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41D2840F" w14:textId="77777777" w:rsidTr="005D4B0F">
        <w:tc>
          <w:tcPr>
            <w:tcW w:w="4277" w:type="dxa"/>
          </w:tcPr>
          <w:p w14:paraId="32966641" w14:textId="77777777" w:rsidR="00D72E2E" w:rsidRPr="00897C5D" w:rsidRDefault="00D72E2E" w:rsidP="005D4B0F">
            <w:pPr>
              <w:ind w:left="431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 xml:space="preserve">   </w:t>
            </w: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FAFAFA"/>
          </w:tcPr>
          <w:p w14:paraId="4EDDA1EE" w14:textId="05CB28E8" w:rsidR="00D72E2E" w:rsidRPr="00897C5D" w:rsidRDefault="006727EA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296" w:type="dxa"/>
          </w:tcPr>
          <w:p w14:paraId="279A0AE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FAFAFA"/>
          </w:tcPr>
          <w:p w14:paraId="5BA0A817" w14:textId="71CBC99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1</w:t>
            </w:r>
            <w:r w:rsidR="006727EA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800</w:t>
            </w:r>
            <w:r w:rsidR="006727EA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000</w:t>
            </w:r>
          </w:p>
        </w:tc>
        <w:tc>
          <w:tcPr>
            <w:tcW w:w="1296" w:type="dxa"/>
          </w:tcPr>
          <w:p w14:paraId="3D5D5D56" w14:textId="1620D6F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440</w:t>
            </w:r>
            <w:r w:rsidR="00D72E2E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000</w:t>
            </w:r>
          </w:p>
        </w:tc>
      </w:tr>
      <w:tr w:rsidR="00D72E2E" w:rsidRPr="00897C5D" w14:paraId="100BEC21" w14:textId="77777777" w:rsidTr="005D4B0F">
        <w:tc>
          <w:tcPr>
            <w:tcW w:w="4277" w:type="dxa"/>
          </w:tcPr>
          <w:p w14:paraId="442108CB" w14:textId="77777777" w:rsidR="00D72E2E" w:rsidRPr="00897C5D" w:rsidRDefault="00D72E2E" w:rsidP="005D4B0F">
            <w:pPr>
              <w:ind w:left="431"/>
              <w:jc w:val="thaiDistribute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  บริษัทร่วม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25B2950" w14:textId="3E24234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240</w:t>
            </w:r>
            <w:r w:rsidR="006727EA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E4CCC8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34F81E2" w14:textId="7A3A323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240</w:t>
            </w:r>
            <w:r w:rsidR="006727EA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C3673F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</w:tr>
      <w:tr w:rsidR="00FE1B1C" w:rsidRPr="00897C5D" w14:paraId="6C7A81F5" w14:textId="77777777" w:rsidTr="005D4B0F">
        <w:tc>
          <w:tcPr>
            <w:tcW w:w="4277" w:type="dxa"/>
          </w:tcPr>
          <w:p w14:paraId="545E8AD6" w14:textId="77777777" w:rsidR="00FE1B1C" w:rsidRPr="00897C5D" w:rsidRDefault="00FE1B1C" w:rsidP="005D4B0F">
            <w:pPr>
              <w:ind w:left="431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012063" w14:textId="489FBA52" w:rsidR="00FE1B1C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240</w:t>
            </w:r>
            <w:r w:rsidR="00FE1B1C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8445E57" w14:textId="7C155FEB" w:rsidR="00FE1B1C" w:rsidRPr="00897C5D" w:rsidRDefault="00FE1B1C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1E40A6B" w14:textId="68363C02" w:rsidR="00FE1B1C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2</w:t>
            </w:r>
            <w:r w:rsidR="00FE1B1C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040</w:t>
            </w:r>
            <w:r w:rsidR="00FE1B1C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04708A69" w14:textId="22741F4F" w:rsidR="00FE1B1C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1</w:t>
            </w:r>
            <w:r w:rsidR="00FE1B1C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440</w:t>
            </w:r>
            <w:r w:rsidR="00FE1B1C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000</w:t>
            </w:r>
          </w:p>
        </w:tc>
      </w:tr>
      <w:tr w:rsidR="00D72E2E" w:rsidRPr="00897C5D" w14:paraId="30EF8E03" w14:textId="77777777" w:rsidTr="005D4B0F">
        <w:tc>
          <w:tcPr>
            <w:tcW w:w="4277" w:type="dxa"/>
          </w:tcPr>
          <w:p w14:paraId="346E6B35" w14:textId="77777777" w:rsidR="00D72E2E" w:rsidRPr="00897C5D" w:rsidRDefault="00D72E2E" w:rsidP="005D4B0F">
            <w:pPr>
              <w:ind w:left="431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B13931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8FEB41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E4FD54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47B61FD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</w:tr>
      <w:tr w:rsidR="00D72E2E" w:rsidRPr="00897C5D" w14:paraId="3C6DBA33" w14:textId="77777777" w:rsidTr="005D4B0F">
        <w:tc>
          <w:tcPr>
            <w:tcW w:w="4277" w:type="dxa"/>
          </w:tcPr>
          <w:p w14:paraId="7127D0F2" w14:textId="16F494D4" w:rsidR="00D72E2E" w:rsidRPr="00897C5D" w:rsidRDefault="00D72E2E" w:rsidP="005D4B0F">
            <w:pPr>
              <w:ind w:left="431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ดอกเบี้ยรับ </w:t>
            </w: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(หมายเหตุ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26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FAFAFA"/>
          </w:tcPr>
          <w:p w14:paraId="1F87B52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343E2A2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FAFAFA"/>
          </w:tcPr>
          <w:p w14:paraId="4FE3295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296" w:type="dxa"/>
          </w:tcPr>
          <w:p w14:paraId="58B5403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</w:tr>
      <w:tr w:rsidR="00D72E2E" w:rsidRPr="00897C5D" w14:paraId="2762C68F" w14:textId="77777777" w:rsidTr="005D4B0F">
        <w:tc>
          <w:tcPr>
            <w:tcW w:w="4277" w:type="dxa"/>
          </w:tcPr>
          <w:p w14:paraId="588D1B28" w14:textId="77777777" w:rsidR="00D72E2E" w:rsidRPr="00897C5D" w:rsidRDefault="00D72E2E" w:rsidP="005D4B0F">
            <w:pPr>
              <w:ind w:left="431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 xml:space="preserve">   </w:t>
            </w: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3857A533" w14:textId="7875B5BC" w:rsidR="00D72E2E" w:rsidRPr="00897C5D" w:rsidRDefault="006727EA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5695CF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61F1AA3" w14:textId="7CA6D75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282</w:t>
            </w:r>
            <w:r w:rsidR="006727EA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210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724DA293" w14:textId="5DCE3C1F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348</w:t>
            </w:r>
            <w:r w:rsidR="00D72E2E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683</w:t>
            </w:r>
          </w:p>
        </w:tc>
      </w:tr>
    </w:tbl>
    <w:p w14:paraId="563A2B30" w14:textId="353AD87D" w:rsidR="00242C7F" w:rsidRPr="00897C5D" w:rsidRDefault="00242C7F" w:rsidP="00D72E2E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p w14:paraId="1097BBBD" w14:textId="77777777" w:rsidR="00D72E2E" w:rsidRPr="00897C5D" w:rsidRDefault="00D72E2E" w:rsidP="00D72E2E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ค)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การซื้อสินค้าและบริการ</w:t>
      </w:r>
    </w:p>
    <w:p w14:paraId="2809F955" w14:textId="77777777" w:rsidR="00D72E2E" w:rsidRPr="00897C5D" w:rsidRDefault="00D72E2E" w:rsidP="006420AA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D72E2E" w:rsidRPr="00897C5D" w14:paraId="4325A1F0" w14:textId="77777777" w:rsidTr="005D4B0F">
        <w:tc>
          <w:tcPr>
            <w:tcW w:w="4277" w:type="dxa"/>
            <w:vAlign w:val="bottom"/>
          </w:tcPr>
          <w:p w14:paraId="21AF0A26" w14:textId="77777777" w:rsidR="00D72E2E" w:rsidRPr="00897C5D" w:rsidRDefault="00D72E2E" w:rsidP="005D4B0F">
            <w:pPr>
              <w:pStyle w:val="a0"/>
              <w:ind w:left="43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25063B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6CE8A3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616C8789" w14:textId="77777777" w:rsidTr="005D4B0F">
        <w:tc>
          <w:tcPr>
            <w:tcW w:w="4277" w:type="dxa"/>
            <w:vAlign w:val="bottom"/>
          </w:tcPr>
          <w:p w14:paraId="15C23D2C" w14:textId="01F2B490" w:rsidR="00D72E2E" w:rsidRPr="00897C5D" w:rsidRDefault="00D72E2E" w:rsidP="005D4B0F">
            <w:pPr>
              <w:pStyle w:val="a0"/>
              <w:spacing w:before="10"/>
              <w:ind w:left="431" w:right="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97C5D" w:rsidRPr="00897C5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7B17150" w14:textId="22E07CE2" w:rsidR="00D72E2E" w:rsidRPr="00897C5D" w:rsidRDefault="00D72E2E" w:rsidP="00D72E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D54E9F8" w14:textId="09D380BD" w:rsidR="00D72E2E" w:rsidRPr="00897C5D" w:rsidRDefault="00D72E2E" w:rsidP="00D72E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DA0BC1D" w14:textId="6C7B1DBD" w:rsidR="00D72E2E" w:rsidRPr="00897C5D" w:rsidRDefault="00D72E2E" w:rsidP="00D72E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A5D8964" w14:textId="4C47C372" w:rsidR="00D72E2E" w:rsidRPr="00897C5D" w:rsidRDefault="00D72E2E" w:rsidP="00D72E2E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579B76FA" w14:textId="77777777" w:rsidTr="005D4B0F">
        <w:tc>
          <w:tcPr>
            <w:tcW w:w="4277" w:type="dxa"/>
            <w:vAlign w:val="bottom"/>
          </w:tcPr>
          <w:p w14:paraId="1B98742E" w14:textId="77777777" w:rsidR="00D72E2E" w:rsidRPr="00897C5D" w:rsidRDefault="00D72E2E" w:rsidP="005D4B0F">
            <w:pPr>
              <w:pStyle w:val="a0"/>
              <w:ind w:left="431" w:right="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2ADC148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EDCC651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6B0DF21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A6CB654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541BAB60" w14:textId="77777777" w:rsidTr="005D4B0F">
        <w:tc>
          <w:tcPr>
            <w:tcW w:w="4277" w:type="dxa"/>
            <w:vAlign w:val="bottom"/>
          </w:tcPr>
          <w:p w14:paraId="02303316" w14:textId="77777777" w:rsidR="00D72E2E" w:rsidRPr="00897C5D" w:rsidRDefault="00D72E2E" w:rsidP="005D4B0F">
            <w:pPr>
              <w:ind w:left="431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ซื้อสินค้า/ บริการ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E247371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276D5C1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973BFDE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89480B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7007C" w:rsidRPr="00897C5D" w14:paraId="46F79E6E" w14:textId="77777777" w:rsidTr="005D4B0F">
        <w:tc>
          <w:tcPr>
            <w:tcW w:w="4277" w:type="dxa"/>
            <w:vAlign w:val="bottom"/>
          </w:tcPr>
          <w:p w14:paraId="448A5E1D" w14:textId="77777777" w:rsidR="0057007C" w:rsidRPr="00897C5D" w:rsidRDefault="0057007C" w:rsidP="005D4B0F">
            <w:pPr>
              <w:ind w:left="431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0B494904" w14:textId="04C7793F" w:rsidR="0057007C" w:rsidRPr="00897C5D" w:rsidRDefault="0057007C" w:rsidP="0057007C">
            <w:pPr>
              <w:tabs>
                <w:tab w:val="left" w:pos="1262"/>
              </w:tabs>
              <w:ind w:left="-18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1582E710" w14:textId="77777777" w:rsidR="0057007C" w:rsidRPr="00897C5D" w:rsidRDefault="0057007C" w:rsidP="0057007C">
            <w:pPr>
              <w:tabs>
                <w:tab w:val="left" w:pos="1262"/>
              </w:tabs>
              <w:ind w:left="-18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9E704A9" w14:textId="1D0F85DA" w:rsidR="0057007C" w:rsidRPr="00897C5D" w:rsidRDefault="00897C5D" w:rsidP="0057007C">
            <w:pPr>
              <w:tabs>
                <w:tab w:val="left" w:pos="1262"/>
              </w:tabs>
              <w:ind w:left="-18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57007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903</w:t>
            </w:r>
            <w:r w:rsidR="0057007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430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EAABBE9" w14:textId="7B06C337" w:rsidR="0057007C" w:rsidRPr="00897C5D" w:rsidRDefault="00897C5D" w:rsidP="0057007C">
            <w:pPr>
              <w:tabs>
                <w:tab w:val="left" w:pos="1262"/>
              </w:tabs>
              <w:ind w:left="-18"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57007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570</w:t>
            </w:r>
            <w:r w:rsidR="0057007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254</w:t>
            </w:r>
          </w:p>
        </w:tc>
      </w:tr>
    </w:tbl>
    <w:p w14:paraId="2485B210" w14:textId="77777777" w:rsidR="00D72E2E" w:rsidRPr="00897C5D" w:rsidRDefault="00D72E2E" w:rsidP="006420AA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p w14:paraId="6746C0F6" w14:textId="77777777" w:rsidR="006420AA" w:rsidRPr="00897C5D" w:rsidRDefault="006420AA">
      <w:pPr>
        <w:jc w:val="left"/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14:paraId="5DAC940B" w14:textId="5A634A34" w:rsidR="00D72E2E" w:rsidRPr="00897C5D" w:rsidRDefault="00D72E2E" w:rsidP="00D72E2E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lastRenderedPageBreak/>
        <w:t>ง)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ยอดค้างชำระที่เกิดจากการซื้อสินค้าและบริการ</w:t>
      </w:r>
    </w:p>
    <w:p w14:paraId="2E229C9C" w14:textId="77777777" w:rsidR="006420AA" w:rsidRPr="00897C5D" w:rsidRDefault="006420AA" w:rsidP="006420AA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D72E2E" w:rsidRPr="00897C5D" w14:paraId="3B670838" w14:textId="77777777" w:rsidTr="005D4B0F">
        <w:tc>
          <w:tcPr>
            <w:tcW w:w="4277" w:type="dxa"/>
            <w:vAlign w:val="bottom"/>
          </w:tcPr>
          <w:p w14:paraId="7A84BE17" w14:textId="77777777" w:rsidR="00D72E2E" w:rsidRPr="00897C5D" w:rsidRDefault="00D72E2E" w:rsidP="005D4B0F">
            <w:pPr>
              <w:pStyle w:val="a0"/>
              <w:ind w:left="431" w:right="0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7D63F4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705B2F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1A9E23C6" w14:textId="77777777" w:rsidTr="005D4B0F">
        <w:tc>
          <w:tcPr>
            <w:tcW w:w="4277" w:type="dxa"/>
            <w:vAlign w:val="bottom"/>
          </w:tcPr>
          <w:p w14:paraId="7AB326A1" w14:textId="77777777" w:rsidR="00D72E2E" w:rsidRPr="00897C5D" w:rsidRDefault="00D72E2E" w:rsidP="005D4B0F">
            <w:pPr>
              <w:pStyle w:val="a0"/>
              <w:ind w:left="431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5DDE9F8" w14:textId="45D5F9B8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D65B61E" w14:textId="1048EA81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20893BB" w14:textId="6C8C6AA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E18706F" w14:textId="14A08493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59E5670C" w14:textId="77777777" w:rsidTr="005D4B0F">
        <w:tc>
          <w:tcPr>
            <w:tcW w:w="4277" w:type="dxa"/>
            <w:vAlign w:val="bottom"/>
          </w:tcPr>
          <w:p w14:paraId="3FCF276A" w14:textId="77777777" w:rsidR="00D72E2E" w:rsidRPr="00897C5D" w:rsidRDefault="00D72E2E" w:rsidP="005D4B0F">
            <w:pPr>
              <w:pStyle w:val="a0"/>
              <w:ind w:left="431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927E81A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AFFD1B6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31D09A9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C086A5E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282500DD" w14:textId="77777777" w:rsidTr="005D4B0F">
        <w:tc>
          <w:tcPr>
            <w:tcW w:w="4277" w:type="dxa"/>
            <w:vAlign w:val="bottom"/>
          </w:tcPr>
          <w:p w14:paraId="3C7EFB64" w14:textId="13DB65AE" w:rsidR="00D72E2E" w:rsidRPr="00897C5D" w:rsidRDefault="00D72E2E" w:rsidP="005D4B0F">
            <w:pPr>
              <w:pStyle w:val="Header"/>
              <w:tabs>
                <w:tab w:val="left" w:pos="1985"/>
              </w:tabs>
              <w:ind w:left="431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ลูกหนี้อื่น</w:t>
            </w: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(หมายเหตุ</w:t>
            </w:r>
            <w:r w:rsidRPr="00897C5D">
              <w:rPr>
                <w:rFonts w:ascii="Browallia New" w:hAnsi="Browallia New" w:cs="Browallia New"/>
                <w:b/>
                <w:sz w:val="26"/>
                <w:szCs w:val="26"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13</w:t>
            </w: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E7EF50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178BE21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6C6D7B9F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F2C78D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3A3CF40D" w14:textId="77777777" w:rsidTr="005D4B0F">
        <w:tc>
          <w:tcPr>
            <w:tcW w:w="4277" w:type="dxa"/>
            <w:vAlign w:val="bottom"/>
          </w:tcPr>
          <w:p w14:paraId="2E9EE492" w14:textId="77777777" w:rsidR="00D72E2E" w:rsidRPr="00897C5D" w:rsidRDefault="00D72E2E" w:rsidP="005D4B0F">
            <w:pPr>
              <w:pStyle w:val="Header"/>
              <w:tabs>
                <w:tab w:val="left" w:pos="1985"/>
              </w:tabs>
              <w:ind w:left="431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   </w:t>
            </w: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B3770E" w14:textId="67CF8FB6" w:rsidR="00D72E2E" w:rsidRPr="00897C5D" w:rsidRDefault="001E6EC7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FEB088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6B34F4E" w14:textId="3B899C0D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="0057007C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751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7F62D83" w14:textId="7F6804B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065</w:t>
            </w:r>
          </w:p>
        </w:tc>
      </w:tr>
      <w:tr w:rsidR="00D72E2E" w:rsidRPr="00897C5D" w14:paraId="7A1E2B12" w14:textId="77777777" w:rsidTr="005D4B0F">
        <w:tc>
          <w:tcPr>
            <w:tcW w:w="4277" w:type="dxa"/>
            <w:vAlign w:val="bottom"/>
          </w:tcPr>
          <w:p w14:paraId="4F6B5B22" w14:textId="77777777" w:rsidR="00D72E2E" w:rsidRPr="00897C5D" w:rsidRDefault="00D72E2E" w:rsidP="005D4B0F">
            <w:pPr>
              <w:pStyle w:val="Header"/>
              <w:tabs>
                <w:tab w:val="left" w:pos="1985"/>
              </w:tabs>
              <w:ind w:left="431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93FAF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C0FF13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A5546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3A488B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2E4B0F4B" w14:textId="77777777" w:rsidTr="005D4B0F">
        <w:tc>
          <w:tcPr>
            <w:tcW w:w="4277" w:type="dxa"/>
            <w:vAlign w:val="bottom"/>
          </w:tcPr>
          <w:p w14:paraId="72675A21" w14:textId="38D5EE66" w:rsidR="00D72E2E" w:rsidRPr="00897C5D" w:rsidRDefault="00D72E2E" w:rsidP="005D4B0F">
            <w:pPr>
              <w:pStyle w:val="Header"/>
              <w:tabs>
                <w:tab w:val="left" w:pos="1985"/>
              </w:tabs>
              <w:ind w:left="431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เจ้าหนี้การค้า</w:t>
            </w: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(หมายเหตุ</w:t>
            </w:r>
            <w:r w:rsidRPr="00897C5D">
              <w:rPr>
                <w:rFonts w:ascii="Browallia New" w:hAnsi="Browallia New" w:cs="Browallia New"/>
                <w:b/>
                <w:sz w:val="26"/>
                <w:szCs w:val="26"/>
              </w:rPr>
              <w:t xml:space="preserve"> </w:t>
            </w:r>
            <w:r w:rsidR="00897C5D" w:rsidRPr="00897C5D">
              <w:rPr>
                <w:rFonts w:ascii="Browallia New" w:hAnsi="Browallia New" w:cs="Browallia New"/>
                <w:bCs/>
                <w:sz w:val="26"/>
                <w:szCs w:val="26"/>
              </w:rPr>
              <w:t>20</w:t>
            </w: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1F9A94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61E034C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154A4C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742873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3845F639" w14:textId="77777777" w:rsidTr="005D4B0F">
        <w:tc>
          <w:tcPr>
            <w:tcW w:w="4277" w:type="dxa"/>
            <w:vAlign w:val="bottom"/>
          </w:tcPr>
          <w:p w14:paraId="10968BD0" w14:textId="77777777" w:rsidR="00D72E2E" w:rsidRPr="00897C5D" w:rsidRDefault="00D72E2E" w:rsidP="005D4B0F">
            <w:pPr>
              <w:pStyle w:val="Header"/>
              <w:tabs>
                <w:tab w:val="left" w:pos="1985"/>
              </w:tabs>
              <w:ind w:left="431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A7E5CB0" w14:textId="6B702A41" w:rsidR="00D72E2E" w:rsidRPr="00897C5D" w:rsidRDefault="001E6EC7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CB6B9A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8FC52B1" w14:textId="5B9AAE2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E6EC7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="001E6EC7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030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2FD3E26" w14:textId="142571D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663</w:t>
            </w:r>
          </w:p>
        </w:tc>
      </w:tr>
    </w:tbl>
    <w:p w14:paraId="6F03A7F2" w14:textId="77777777" w:rsidR="00D72E2E" w:rsidRPr="00897C5D" w:rsidRDefault="00D72E2E" w:rsidP="006420AA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  <w:bookmarkStart w:id="8" w:name="_Hlk53654553"/>
    </w:p>
    <w:p w14:paraId="7A4ED470" w14:textId="10D937C6" w:rsidR="00D72E2E" w:rsidRPr="00897C5D" w:rsidRDefault="00D72E2E" w:rsidP="00D72E2E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จ)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เงินให้กู้ยืมระยะสั้นแก่บริษัทย่อย</w:t>
      </w:r>
    </w:p>
    <w:p w14:paraId="783D6830" w14:textId="77777777" w:rsidR="006420AA" w:rsidRPr="00897C5D" w:rsidRDefault="006420AA" w:rsidP="006420AA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bookmarkEnd w:id="8"/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D72E2E" w:rsidRPr="00897C5D" w14:paraId="39A1D2EC" w14:textId="77777777" w:rsidTr="005D4B0F">
        <w:tc>
          <w:tcPr>
            <w:tcW w:w="4277" w:type="dxa"/>
            <w:vAlign w:val="bottom"/>
          </w:tcPr>
          <w:p w14:paraId="3D38D1B0" w14:textId="77777777" w:rsidR="00D72E2E" w:rsidRPr="00897C5D" w:rsidRDefault="00D72E2E" w:rsidP="005D4B0F">
            <w:pPr>
              <w:pStyle w:val="a0"/>
              <w:ind w:left="43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D1104C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6B18C3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D72E2E" w:rsidRPr="00897C5D" w14:paraId="18A0A41A" w14:textId="77777777" w:rsidTr="005D4B0F">
        <w:tc>
          <w:tcPr>
            <w:tcW w:w="4277" w:type="dxa"/>
            <w:vAlign w:val="bottom"/>
          </w:tcPr>
          <w:p w14:paraId="102578A9" w14:textId="77777777" w:rsidR="00D72E2E" w:rsidRPr="00897C5D" w:rsidRDefault="00D72E2E" w:rsidP="005D4B0F">
            <w:pPr>
              <w:pStyle w:val="a0"/>
              <w:ind w:left="431" w:right="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892A578" w14:textId="636F6B44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CE2974D" w14:textId="0964B4ED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BD35358" w14:textId="2BB74631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5311FE0" w14:textId="4B6F3298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0FB266D8" w14:textId="77777777" w:rsidTr="005D4B0F">
        <w:tc>
          <w:tcPr>
            <w:tcW w:w="4277" w:type="dxa"/>
            <w:vAlign w:val="bottom"/>
          </w:tcPr>
          <w:p w14:paraId="65C4371C" w14:textId="77777777" w:rsidR="00D72E2E" w:rsidRPr="00897C5D" w:rsidRDefault="00D72E2E" w:rsidP="005D4B0F">
            <w:pPr>
              <w:pStyle w:val="a0"/>
              <w:ind w:left="431" w:right="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38319D2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7824F4D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D2917C9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C82598D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2BE8CF10" w14:textId="77777777" w:rsidTr="005D4B0F">
        <w:tc>
          <w:tcPr>
            <w:tcW w:w="4277" w:type="dxa"/>
            <w:shd w:val="clear" w:color="auto" w:fill="auto"/>
            <w:vAlign w:val="bottom"/>
          </w:tcPr>
          <w:p w14:paraId="64E30757" w14:textId="77777777" w:rsidR="00D72E2E" w:rsidRPr="00897C5D" w:rsidRDefault="00D72E2E" w:rsidP="005D4B0F">
            <w:pPr>
              <w:pStyle w:val="Header"/>
              <w:tabs>
                <w:tab w:val="left" w:pos="1985"/>
              </w:tabs>
              <w:ind w:left="431"/>
              <w:jc w:val="left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เงินให้กู้ยืมระยะสั้นแก่บริษัทย่อย</w:t>
            </w: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49D810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96BBD0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53F036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D72E5D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39C0A67F" w14:textId="77777777" w:rsidTr="005D4B0F">
        <w:tc>
          <w:tcPr>
            <w:tcW w:w="4277" w:type="dxa"/>
            <w:shd w:val="clear" w:color="auto" w:fill="auto"/>
            <w:vAlign w:val="bottom"/>
          </w:tcPr>
          <w:p w14:paraId="1D5C5DC0" w14:textId="77777777" w:rsidR="00D72E2E" w:rsidRPr="00897C5D" w:rsidRDefault="00D72E2E" w:rsidP="005D4B0F">
            <w:pPr>
              <w:pStyle w:val="Header"/>
              <w:tabs>
                <w:tab w:val="left" w:pos="1985"/>
              </w:tabs>
              <w:ind w:left="431"/>
              <w:jc w:val="left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  บริษัทย่อย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7B85466B" w14:textId="56DE366C" w:rsidR="00D72E2E" w:rsidRPr="00897C5D" w:rsidRDefault="00FA2A2B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2EB7580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5E078870" w14:textId="5CC6EF7B" w:rsidR="00FA2A2B" w:rsidRPr="00897C5D" w:rsidRDefault="00FA2A2B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20A21D4" w14:textId="4C68C8D0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2EC01FDE" w14:textId="77777777" w:rsidR="00D72E2E" w:rsidRPr="00897C5D" w:rsidRDefault="00D72E2E" w:rsidP="00242C7F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thaiDistribute"/>
        <w:rPr>
          <w:rFonts w:ascii="Browallia New" w:hAnsi="Browallia New" w:cs="Browallia New"/>
          <w:sz w:val="26"/>
          <w:szCs w:val="26"/>
        </w:rPr>
      </w:pPr>
    </w:p>
    <w:p w14:paraId="1B93574D" w14:textId="1FDECE9A" w:rsidR="00D72E2E" w:rsidRPr="00897C5D" w:rsidRDefault="00D72E2E" w:rsidP="00242C7F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การเคลื่อนไหวของเงินให้กู้ยืมระยะสั้นแก่บริษัทย่อยในระหว่างปีแสดงไว้ดังต่อไปนี้</w:t>
      </w:r>
    </w:p>
    <w:p w14:paraId="41A8A789" w14:textId="77777777" w:rsidR="006420AA" w:rsidRPr="00897C5D" w:rsidRDefault="006420AA" w:rsidP="00242C7F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1296"/>
        <w:gridCol w:w="1296"/>
      </w:tblGrid>
      <w:tr w:rsidR="00D72E2E" w:rsidRPr="00897C5D" w14:paraId="1090A670" w14:textId="77777777" w:rsidTr="005D4B0F">
        <w:tc>
          <w:tcPr>
            <w:tcW w:w="6869" w:type="dxa"/>
            <w:vAlign w:val="bottom"/>
          </w:tcPr>
          <w:p w14:paraId="63601FE3" w14:textId="77777777" w:rsidR="00D72E2E" w:rsidRPr="00897C5D" w:rsidRDefault="00D72E2E" w:rsidP="005D4B0F">
            <w:pPr>
              <w:pStyle w:val="a0"/>
              <w:ind w:left="431" w:right="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B42F89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2E2E" w:rsidRPr="00897C5D" w14:paraId="34E6D32A" w14:textId="77777777" w:rsidTr="005D4B0F">
        <w:tc>
          <w:tcPr>
            <w:tcW w:w="6869" w:type="dxa"/>
            <w:vAlign w:val="bottom"/>
          </w:tcPr>
          <w:p w14:paraId="184DE058" w14:textId="77777777" w:rsidR="00D72E2E" w:rsidRPr="00897C5D" w:rsidRDefault="00D72E2E" w:rsidP="005D4B0F">
            <w:pPr>
              <w:pStyle w:val="a0"/>
              <w:ind w:left="431" w:right="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A458A5" w14:textId="64776994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2564</w:t>
            </w:r>
          </w:p>
          <w:p w14:paraId="01E9B97E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7E7DBA83" w14:textId="10CB4752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897C5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>2563</w:t>
            </w:r>
          </w:p>
          <w:p w14:paraId="38692615" w14:textId="77777777" w:rsidR="00D72E2E" w:rsidRPr="00897C5D" w:rsidRDefault="00D72E2E" w:rsidP="00D72E2E">
            <w:pPr>
              <w:pStyle w:val="a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22DE5567" w14:textId="77777777" w:rsidTr="005D4B0F">
        <w:tc>
          <w:tcPr>
            <w:tcW w:w="6869" w:type="dxa"/>
            <w:vAlign w:val="bottom"/>
          </w:tcPr>
          <w:p w14:paraId="73D829FC" w14:textId="296C3225" w:rsidR="00D72E2E" w:rsidRPr="00897C5D" w:rsidRDefault="00D72E2E" w:rsidP="005D4B0F">
            <w:pPr>
              <w:spacing w:before="10"/>
              <w:ind w:left="431" w:right="-72"/>
              <w:jc w:val="lef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897C5D"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  <w:r w:rsidRPr="00897C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6CFA4B4" w14:textId="77777777" w:rsidR="00D72E2E" w:rsidRPr="00897C5D" w:rsidRDefault="00D72E2E" w:rsidP="00D72E2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</w:tcPr>
          <w:p w14:paraId="26EE667B" w14:textId="77777777" w:rsidR="00D72E2E" w:rsidRPr="00897C5D" w:rsidRDefault="00D72E2E" w:rsidP="00D72E2E">
            <w:pPr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4CFC3D90" w14:textId="77777777" w:rsidTr="005D4B0F">
        <w:tc>
          <w:tcPr>
            <w:tcW w:w="6869" w:type="dxa"/>
            <w:vAlign w:val="bottom"/>
          </w:tcPr>
          <w:p w14:paraId="467F064B" w14:textId="77777777" w:rsidR="00D72E2E" w:rsidRPr="00897C5D" w:rsidRDefault="00D72E2E" w:rsidP="005D4B0F">
            <w:pPr>
              <w:pStyle w:val="Header"/>
              <w:tabs>
                <w:tab w:val="left" w:pos="1985"/>
              </w:tabs>
              <w:ind w:left="431"/>
              <w:jc w:val="left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ยอดยกมาต้นปี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22135BA" w14:textId="02ED0BC8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1F16E92E" w14:textId="058D867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D72E2E" w:rsidRPr="00897C5D" w14:paraId="5604C7BB" w14:textId="77777777" w:rsidTr="005D4B0F">
        <w:tc>
          <w:tcPr>
            <w:tcW w:w="6869" w:type="dxa"/>
            <w:vAlign w:val="bottom"/>
          </w:tcPr>
          <w:p w14:paraId="03D28B77" w14:textId="77777777" w:rsidR="00D72E2E" w:rsidRPr="00897C5D" w:rsidRDefault="00D72E2E" w:rsidP="005D4B0F">
            <w:pPr>
              <w:pStyle w:val="Header"/>
              <w:tabs>
                <w:tab w:val="left" w:pos="1985"/>
              </w:tabs>
              <w:ind w:left="431"/>
              <w:jc w:val="left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เงินให้กู้ยืมเพิ่มระหว่างปี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F3D1904" w14:textId="20C830F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FA2A2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FA2A2B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vAlign w:val="bottom"/>
          </w:tcPr>
          <w:p w14:paraId="25F57E8E" w14:textId="53F7AAC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D72E2E" w:rsidRPr="00897C5D" w14:paraId="3BCE3C9A" w14:textId="77777777" w:rsidTr="005D4B0F">
        <w:tc>
          <w:tcPr>
            <w:tcW w:w="6869" w:type="dxa"/>
            <w:vAlign w:val="bottom"/>
          </w:tcPr>
          <w:p w14:paraId="106F28FA" w14:textId="77777777" w:rsidR="00D72E2E" w:rsidRPr="00897C5D" w:rsidRDefault="00D72E2E" w:rsidP="005D4B0F">
            <w:pPr>
              <w:pStyle w:val="Header"/>
              <w:tabs>
                <w:tab w:val="left" w:pos="1985"/>
              </w:tabs>
              <w:ind w:left="431"/>
              <w:jc w:val="left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รับชำระคืนเงิน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ให้</w:t>
            </w: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กู้ยืมระหว่างปี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383C2B5" w14:textId="56A9EB02" w:rsidR="00D72E2E" w:rsidRPr="00897C5D" w:rsidRDefault="00FA2A2B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0D162F6" w14:textId="6646C8E4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72E2E" w:rsidRPr="00897C5D" w14:paraId="10CF533D" w14:textId="77777777" w:rsidTr="005D4B0F">
        <w:tc>
          <w:tcPr>
            <w:tcW w:w="6869" w:type="dxa"/>
            <w:vAlign w:val="bottom"/>
          </w:tcPr>
          <w:p w14:paraId="71F7B37D" w14:textId="77777777" w:rsidR="00D72E2E" w:rsidRPr="00897C5D" w:rsidRDefault="00D72E2E" w:rsidP="005D4B0F">
            <w:pPr>
              <w:pStyle w:val="Header"/>
              <w:tabs>
                <w:tab w:val="left" w:pos="1985"/>
              </w:tabs>
              <w:ind w:left="431"/>
              <w:jc w:val="left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ยอดคงเหลือสิ้นปี 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6ADB08E" w14:textId="49A6FCC6" w:rsidR="00D72E2E" w:rsidRPr="00897C5D" w:rsidRDefault="00FA2A2B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5B1207" w14:textId="3675B1D7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7CB90394" w14:textId="77777777" w:rsidR="00D72E2E" w:rsidRPr="00897C5D" w:rsidRDefault="00D72E2E" w:rsidP="00D72E2E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C7B4A74" w14:textId="24D0ED12" w:rsidR="00242C7F" w:rsidRPr="00897C5D" w:rsidRDefault="00D72E2E" w:rsidP="00242C7F">
      <w:pPr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  <w:cs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>เงินให้กู้ยืมระยะสั้นแก่บริษัทย่อยเป็นเงิน</w:t>
      </w:r>
      <w:r w:rsidR="00B65281" w:rsidRPr="00897C5D">
        <w:rPr>
          <w:rFonts w:ascii="Browallia New" w:hAnsi="Browallia New" w:cs="Browallia New"/>
          <w:sz w:val="26"/>
          <w:szCs w:val="26"/>
          <w:cs/>
        </w:rPr>
        <w:t>ให้</w:t>
      </w:r>
      <w:r w:rsidRPr="00897C5D">
        <w:rPr>
          <w:rFonts w:ascii="Browallia New" w:hAnsi="Browallia New" w:cs="Browallia New"/>
          <w:sz w:val="26"/>
          <w:szCs w:val="26"/>
          <w:cs/>
        </w:rPr>
        <w:t>กู้ยืมในสกุลบาทและไม่มีหลักทรัพย์ค้ำประกัน เงินกู้ยืมดังกล่าวมีการคิดดอกเบี้ย</w:t>
      </w:r>
      <w:r w:rsidR="005D4B0F" w:rsidRPr="00897C5D">
        <w:rPr>
          <w:rFonts w:ascii="Browallia New" w:hAnsi="Browallia New" w:cs="Browallia New"/>
          <w:sz w:val="26"/>
          <w:szCs w:val="26"/>
        </w:rPr>
        <w:br/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ในอัตราร้อยละ </w:t>
      </w:r>
      <w:r w:rsidR="00897C5D" w:rsidRPr="00897C5D">
        <w:rPr>
          <w:rFonts w:ascii="Browallia New" w:hAnsi="Browallia New" w:cs="Browallia New"/>
          <w:sz w:val="26"/>
          <w:szCs w:val="26"/>
        </w:rPr>
        <w:t>5</w:t>
      </w:r>
      <w:r w:rsidRPr="00897C5D">
        <w:rPr>
          <w:rFonts w:ascii="Browallia New" w:hAnsi="Browallia New" w:cs="Browallia New"/>
          <w:sz w:val="26"/>
          <w:szCs w:val="26"/>
        </w:rPr>
        <w:t>.</w:t>
      </w:r>
      <w:r w:rsidR="00897C5D" w:rsidRPr="00897C5D">
        <w:rPr>
          <w:rFonts w:ascii="Browallia New" w:hAnsi="Browallia New" w:cs="Browallia New"/>
          <w:sz w:val="26"/>
          <w:szCs w:val="26"/>
        </w:rPr>
        <w:t>58</w:t>
      </w:r>
      <w:r w:rsidRPr="00897C5D">
        <w:rPr>
          <w:rFonts w:ascii="Browallia New" w:hAnsi="Browallia New" w:cs="Browallia New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z w:val="26"/>
          <w:szCs w:val="26"/>
          <w:cs/>
        </w:rPr>
        <w:t>ต่อปี</w:t>
      </w:r>
      <w:r w:rsidR="00165D5B" w:rsidRPr="00897C5D">
        <w:rPr>
          <w:rFonts w:ascii="Browallia New" w:hAnsi="Browallia New" w:cs="Browallia New"/>
          <w:sz w:val="26"/>
          <w:szCs w:val="26"/>
          <w:cs/>
        </w:rPr>
        <w:t>และมีกำหนดชำระคืนเมื่อทวงถาม</w:t>
      </w:r>
    </w:p>
    <w:p w14:paraId="1626B9EA" w14:textId="77777777" w:rsidR="006420AA" w:rsidRPr="00897C5D" w:rsidRDefault="006420AA" w:rsidP="00242C7F">
      <w:pPr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6FD71EA3" w14:textId="1E50CAA8" w:rsidR="00D72E2E" w:rsidRPr="00897C5D" w:rsidRDefault="00D72E2E" w:rsidP="00242C7F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  <w:r w:rsidRPr="00897C5D">
        <w:rPr>
          <w:rFonts w:ascii="Browallia New" w:hAnsi="Browallia New" w:cs="Browallia New"/>
          <w:b/>
          <w:sz w:val="26"/>
          <w:szCs w:val="26"/>
        </w:rPr>
        <w:br w:type="page"/>
      </w:r>
    </w:p>
    <w:p w14:paraId="2ABF3A2B" w14:textId="66B6FA15" w:rsidR="00D72E2E" w:rsidRPr="00897C5D" w:rsidRDefault="00D72E2E" w:rsidP="00D72E2E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lastRenderedPageBreak/>
        <w:t>ฉ)</w:t>
      </w:r>
      <w:r w:rsidRPr="00897C5D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ab/>
        <w:t>ค่าตอบแทนผู้บริหาร</w:t>
      </w:r>
    </w:p>
    <w:p w14:paraId="14A4DAB0" w14:textId="77777777" w:rsidR="006420AA" w:rsidRPr="00897C5D" w:rsidRDefault="006420AA" w:rsidP="00D72E2E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D72E2E" w:rsidRPr="00897C5D" w14:paraId="0E1C5E56" w14:textId="77777777" w:rsidTr="005D4B0F">
        <w:tc>
          <w:tcPr>
            <w:tcW w:w="4277" w:type="dxa"/>
            <w:vAlign w:val="bottom"/>
          </w:tcPr>
          <w:p w14:paraId="4FCC6579" w14:textId="77777777" w:rsidR="00D72E2E" w:rsidRPr="00897C5D" w:rsidRDefault="00D72E2E" w:rsidP="005D4B0F">
            <w:pPr>
              <w:ind w:left="431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5DB423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D4931B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2E2E" w:rsidRPr="00897C5D" w14:paraId="6B3B6C38" w14:textId="77777777" w:rsidTr="005D4B0F">
        <w:tc>
          <w:tcPr>
            <w:tcW w:w="4277" w:type="dxa"/>
            <w:vAlign w:val="bottom"/>
          </w:tcPr>
          <w:p w14:paraId="715BAF87" w14:textId="77777777" w:rsidR="00D72E2E" w:rsidRPr="00897C5D" w:rsidRDefault="00D72E2E" w:rsidP="005D4B0F">
            <w:pPr>
              <w:ind w:left="431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569C746" w14:textId="6656D802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60EC4BD" w14:textId="066DC1BA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F9E4740" w14:textId="0EF768AD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6202BC2" w14:textId="34968211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72E7CA6C" w14:textId="77777777" w:rsidTr="005D4B0F">
        <w:tc>
          <w:tcPr>
            <w:tcW w:w="4277" w:type="dxa"/>
            <w:vAlign w:val="bottom"/>
          </w:tcPr>
          <w:p w14:paraId="61B389C4" w14:textId="77777777" w:rsidR="00D72E2E" w:rsidRPr="00897C5D" w:rsidRDefault="00D72E2E" w:rsidP="005D4B0F">
            <w:pPr>
              <w:ind w:left="431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FB913EC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A3E17E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B27EA9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55F450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100322E2" w14:textId="77777777" w:rsidTr="005D4B0F">
        <w:tc>
          <w:tcPr>
            <w:tcW w:w="4277" w:type="dxa"/>
            <w:vAlign w:val="bottom"/>
          </w:tcPr>
          <w:p w14:paraId="414D89DF" w14:textId="77777777" w:rsidR="00D72E2E" w:rsidRPr="00897C5D" w:rsidRDefault="00D72E2E" w:rsidP="005D4B0F">
            <w:pPr>
              <w:ind w:left="431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AEF49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0E96699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511C216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54FC345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0BA7C87E" w14:textId="77777777" w:rsidTr="005D4B0F">
        <w:trPr>
          <w:trHeight w:val="80"/>
        </w:trPr>
        <w:tc>
          <w:tcPr>
            <w:tcW w:w="4277" w:type="dxa"/>
            <w:vAlign w:val="bottom"/>
          </w:tcPr>
          <w:p w14:paraId="635DF278" w14:textId="77777777" w:rsidR="00D72E2E" w:rsidRPr="00897C5D" w:rsidRDefault="00D72E2E" w:rsidP="005D4B0F">
            <w:pPr>
              <w:ind w:left="43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96" w:type="dxa"/>
            <w:shd w:val="clear" w:color="auto" w:fill="FAFAFA"/>
          </w:tcPr>
          <w:p w14:paraId="262BD28B" w14:textId="374F72A8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02611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="0002611F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</w:tcPr>
          <w:p w14:paraId="7A38D604" w14:textId="1C4EE96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200</w:t>
            </w:r>
          </w:p>
        </w:tc>
        <w:tc>
          <w:tcPr>
            <w:tcW w:w="1296" w:type="dxa"/>
            <w:shd w:val="clear" w:color="auto" w:fill="FAFAFA"/>
          </w:tcPr>
          <w:p w14:paraId="71774825" w14:textId="40AEDE33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02611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="0002611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296" w:type="dxa"/>
          </w:tcPr>
          <w:p w14:paraId="0817947A" w14:textId="63E62C3B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200</w:t>
            </w:r>
          </w:p>
        </w:tc>
      </w:tr>
      <w:tr w:rsidR="00D72E2E" w:rsidRPr="00897C5D" w14:paraId="156D9516" w14:textId="77777777" w:rsidTr="005D4B0F">
        <w:trPr>
          <w:trHeight w:val="80"/>
        </w:trPr>
        <w:tc>
          <w:tcPr>
            <w:tcW w:w="4277" w:type="dxa"/>
            <w:vAlign w:val="bottom"/>
          </w:tcPr>
          <w:p w14:paraId="3EC337C8" w14:textId="77777777" w:rsidR="00D72E2E" w:rsidRPr="00897C5D" w:rsidRDefault="00D72E2E" w:rsidP="005D4B0F">
            <w:pPr>
              <w:ind w:left="431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ผลประโยชน์เมื่อออกจากงาน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623FBB5C" w14:textId="06B1B4E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276</w:t>
            </w:r>
            <w:r w:rsidR="0002611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623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203B21B" w14:textId="1DCDF1B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266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488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22D48F0D" w14:textId="3B4A941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276</w:t>
            </w:r>
            <w:r w:rsidR="0002611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623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4F80A603" w14:textId="35D049E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266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488</w:t>
            </w:r>
          </w:p>
        </w:tc>
      </w:tr>
      <w:tr w:rsidR="00D72E2E" w:rsidRPr="00897C5D" w14:paraId="76BBFD70" w14:textId="77777777" w:rsidTr="005D4B0F">
        <w:trPr>
          <w:trHeight w:val="80"/>
        </w:trPr>
        <w:tc>
          <w:tcPr>
            <w:tcW w:w="4277" w:type="dxa"/>
            <w:vAlign w:val="bottom"/>
          </w:tcPr>
          <w:p w14:paraId="27FD3839" w14:textId="77777777" w:rsidR="00D72E2E" w:rsidRPr="00897C5D" w:rsidRDefault="00D72E2E" w:rsidP="005D4B0F">
            <w:pPr>
              <w:ind w:left="43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862A445" w14:textId="01397E69" w:rsidR="00D72E2E" w:rsidRPr="00897C5D" w:rsidRDefault="00897C5D" w:rsidP="00D72E2E">
            <w:pPr>
              <w:tabs>
                <w:tab w:val="left" w:pos="1039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02611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02611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3B44C26F" w14:textId="6D09A33C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688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7E3EE38" w14:textId="17E61D62" w:rsidR="0002611F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02611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02611F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5E36C8A3" w14:textId="6C2A1DE5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428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688</w:t>
            </w:r>
          </w:p>
        </w:tc>
      </w:tr>
    </w:tbl>
    <w:p w14:paraId="24F6A4EE" w14:textId="77777777" w:rsidR="00D72E2E" w:rsidRPr="00897C5D" w:rsidRDefault="00D72E2E" w:rsidP="00D72E2E">
      <w:pPr>
        <w:jc w:val="left"/>
        <w:rPr>
          <w:rFonts w:ascii="Browallia New" w:hAnsi="Browallia New" w:cs="Browallia New"/>
          <w:b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2467BD8C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25220006" w14:textId="2A9E912F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32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ภาระผูกพันและหนี้สินที่อาจจะเกิดขึ้น</w:t>
            </w:r>
          </w:p>
        </w:tc>
      </w:tr>
    </w:tbl>
    <w:p w14:paraId="3ADF75C2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29B55B69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color w:val="CF4A02"/>
          <w:sz w:val="26"/>
          <w:szCs w:val="26"/>
          <w:u w:val="single"/>
          <w:lang w:val="en-US"/>
        </w:rPr>
      </w:pPr>
      <w:r w:rsidRPr="00897C5D">
        <w:rPr>
          <w:rFonts w:ascii="Browallia New" w:hAnsi="Browallia New" w:cs="Browallia New"/>
          <w:color w:val="CF4A02"/>
          <w:sz w:val="26"/>
          <w:szCs w:val="26"/>
          <w:u w:val="single"/>
          <w:cs/>
          <w:lang w:val="en-US"/>
        </w:rPr>
        <w:t>ภาระผูกพัน</w:t>
      </w:r>
    </w:p>
    <w:p w14:paraId="2D808D02" w14:textId="77777777" w:rsidR="00D72E2E" w:rsidRPr="00897C5D" w:rsidRDefault="00D72E2E" w:rsidP="006420AA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37AE529B" w14:textId="1A13E399" w:rsidR="00D72E2E" w:rsidRPr="00897C5D" w:rsidRDefault="00D72E2E" w:rsidP="006420A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 xml:space="preserve">ณ วันที่ </w:t>
      </w:r>
      <w:r w:rsidR="00897C5D" w:rsidRPr="00897C5D">
        <w:rPr>
          <w:rFonts w:ascii="Browallia New" w:hAnsi="Browallia New" w:cs="Browallia New"/>
          <w:spacing w:val="-2"/>
          <w:sz w:val="26"/>
          <w:szCs w:val="26"/>
        </w:rPr>
        <w:t>31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 xml:space="preserve"> ธันวาคม กลุ่มกิจการมีภาระผูกพันตามสัญญาบริการ</w:t>
      </w:r>
      <w:r w:rsidRPr="00897C5D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spacing w:val="-2"/>
          <w:sz w:val="26"/>
          <w:szCs w:val="26"/>
          <w:cs/>
        </w:rPr>
        <w:t>และสัญญาเช่าเครื่องถ่ายเอกสาร โดยมียอดรวมของจำนวนเงินขั้นต่ำ</w:t>
      </w:r>
      <w:r w:rsidRPr="00897C5D">
        <w:rPr>
          <w:rFonts w:ascii="Browallia New" w:hAnsi="Browallia New" w:cs="Browallia New"/>
          <w:sz w:val="26"/>
          <w:szCs w:val="26"/>
          <w:cs/>
        </w:rPr>
        <w:br/>
        <w:t>ที่ต้องจ่ายในอนาคตที่ไม่สามารถยกเลิกได้ ดังนี้</w:t>
      </w:r>
    </w:p>
    <w:p w14:paraId="35A3C5B9" w14:textId="77777777" w:rsidR="00D72E2E" w:rsidRPr="00897C5D" w:rsidRDefault="00D72E2E" w:rsidP="006420AA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D72E2E" w:rsidRPr="00897C5D" w14:paraId="506BB394" w14:textId="77777777" w:rsidTr="005D4B0F">
        <w:tc>
          <w:tcPr>
            <w:tcW w:w="4277" w:type="dxa"/>
            <w:vAlign w:val="bottom"/>
          </w:tcPr>
          <w:p w14:paraId="66E513A2" w14:textId="77777777" w:rsidR="00D72E2E" w:rsidRPr="00897C5D" w:rsidRDefault="00D72E2E" w:rsidP="005D4B0F">
            <w:pPr>
              <w:ind w:left="-86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2F2E5A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12203E" w14:textId="77777777" w:rsidR="00D72E2E" w:rsidRPr="00897C5D" w:rsidRDefault="00D72E2E" w:rsidP="00D72E2E">
            <w:pPr>
              <w:ind w:right="-72"/>
              <w:jc w:val="center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897C5D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72E2E" w:rsidRPr="00897C5D" w14:paraId="0410829B" w14:textId="77777777" w:rsidTr="005D4B0F">
        <w:tc>
          <w:tcPr>
            <w:tcW w:w="4277" w:type="dxa"/>
            <w:vAlign w:val="bottom"/>
          </w:tcPr>
          <w:p w14:paraId="4ED5126D" w14:textId="77777777" w:rsidR="00D72E2E" w:rsidRPr="00897C5D" w:rsidRDefault="00D72E2E" w:rsidP="005D4B0F">
            <w:pPr>
              <w:ind w:left="-86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F30BB62" w14:textId="61FD865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B918BFF" w14:textId="64559001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9B496F8" w14:textId="3F658B66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2564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0108023" w14:textId="14EC3E72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97C5D" w:rsidRPr="00897C5D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2563</w:t>
            </w:r>
          </w:p>
        </w:tc>
      </w:tr>
      <w:tr w:rsidR="00D72E2E" w:rsidRPr="00897C5D" w14:paraId="186B6F3F" w14:textId="77777777" w:rsidTr="005D4B0F">
        <w:tc>
          <w:tcPr>
            <w:tcW w:w="4277" w:type="dxa"/>
            <w:vAlign w:val="bottom"/>
          </w:tcPr>
          <w:p w14:paraId="086F1727" w14:textId="77777777" w:rsidR="00D72E2E" w:rsidRPr="00897C5D" w:rsidRDefault="00D72E2E" w:rsidP="005D4B0F">
            <w:pPr>
              <w:ind w:left="-86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8D7F867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0615AF8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1EB7D83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23AE4E2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72E2E" w:rsidRPr="00897C5D" w14:paraId="12C9A81B" w14:textId="77777777" w:rsidTr="005D4B0F">
        <w:tc>
          <w:tcPr>
            <w:tcW w:w="4277" w:type="dxa"/>
            <w:vAlign w:val="bottom"/>
          </w:tcPr>
          <w:p w14:paraId="6C977FC1" w14:textId="77777777" w:rsidR="00D72E2E" w:rsidRPr="00897C5D" w:rsidRDefault="00D72E2E" w:rsidP="005D4B0F">
            <w:pPr>
              <w:ind w:left="-86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0CEDFA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A1241C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730EDD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E0E39BB" w14:textId="77777777" w:rsidR="00D72E2E" w:rsidRPr="00897C5D" w:rsidRDefault="00D72E2E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72E2E" w:rsidRPr="00897C5D" w14:paraId="682B176E" w14:textId="77777777" w:rsidTr="005D4B0F">
        <w:trPr>
          <w:trHeight w:val="80"/>
        </w:trPr>
        <w:tc>
          <w:tcPr>
            <w:tcW w:w="4277" w:type="dxa"/>
            <w:vAlign w:val="bottom"/>
          </w:tcPr>
          <w:p w14:paraId="5D42E03C" w14:textId="42016470" w:rsidR="00D72E2E" w:rsidRPr="00897C5D" w:rsidRDefault="00D72E2E" w:rsidP="005D4B0F">
            <w:pPr>
              <w:ind w:left="-86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FAFAFA"/>
          </w:tcPr>
          <w:p w14:paraId="69A14220" w14:textId="66F12FB6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E15FA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296" w:type="dxa"/>
          </w:tcPr>
          <w:p w14:paraId="6A72A7C7" w14:textId="68F91DFA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337</w:t>
            </w:r>
          </w:p>
        </w:tc>
        <w:tc>
          <w:tcPr>
            <w:tcW w:w="1296" w:type="dxa"/>
            <w:shd w:val="clear" w:color="auto" w:fill="FAFAFA"/>
          </w:tcPr>
          <w:p w14:paraId="4B9B7B8C" w14:textId="5B350F5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E15FA2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296" w:type="dxa"/>
          </w:tcPr>
          <w:p w14:paraId="26DF862C" w14:textId="6F56B55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337</w:t>
            </w:r>
          </w:p>
        </w:tc>
      </w:tr>
      <w:tr w:rsidR="00D72E2E" w:rsidRPr="00897C5D" w14:paraId="356F828E" w14:textId="77777777" w:rsidTr="005D4B0F">
        <w:trPr>
          <w:trHeight w:val="80"/>
        </w:trPr>
        <w:tc>
          <w:tcPr>
            <w:tcW w:w="4277" w:type="dxa"/>
            <w:vAlign w:val="bottom"/>
          </w:tcPr>
          <w:p w14:paraId="582EC1CF" w14:textId="710A37FA" w:rsidR="00D72E2E" w:rsidRPr="00897C5D" w:rsidRDefault="00D72E2E" w:rsidP="005D4B0F">
            <w:pPr>
              <w:ind w:left="-86" w:right="-72"/>
              <w:jc w:val="lef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 แต่ไม่เกิน </w:t>
            </w:r>
            <w:r w:rsidR="00897C5D" w:rsidRPr="00897C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897C5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14CDFCCA" w14:textId="32AD23C9" w:rsidR="00D72E2E" w:rsidRPr="00897C5D" w:rsidRDefault="004C6F89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D679C03" w14:textId="7B380F14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</w:tcPr>
          <w:p w14:paraId="4AD8F5A2" w14:textId="2F4CDC53" w:rsidR="00D72E2E" w:rsidRPr="00897C5D" w:rsidRDefault="004C6F89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05419D4" w14:textId="40439671" w:rsidR="00D72E2E" w:rsidRPr="00897C5D" w:rsidRDefault="00897C5D" w:rsidP="00D72E2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129</w:t>
            </w:r>
          </w:p>
        </w:tc>
      </w:tr>
      <w:tr w:rsidR="00D72E2E" w:rsidRPr="00897C5D" w14:paraId="37F029D9" w14:textId="77777777" w:rsidTr="005D4B0F">
        <w:trPr>
          <w:trHeight w:val="80"/>
        </w:trPr>
        <w:tc>
          <w:tcPr>
            <w:tcW w:w="4277" w:type="dxa"/>
            <w:vAlign w:val="bottom"/>
          </w:tcPr>
          <w:p w14:paraId="11F03F55" w14:textId="77777777" w:rsidR="00D72E2E" w:rsidRPr="00897C5D" w:rsidRDefault="00D72E2E" w:rsidP="005D4B0F">
            <w:pPr>
              <w:ind w:left="-86" w:right="-72"/>
              <w:jc w:val="lef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8BA5527" w14:textId="33FCABBB" w:rsidR="00D72E2E" w:rsidRPr="00897C5D" w:rsidRDefault="00897C5D" w:rsidP="00D72E2E">
            <w:pPr>
              <w:ind w:left="-25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E15FA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2F6198A1" w14:textId="7AECC187" w:rsidR="00D72E2E" w:rsidRPr="00897C5D" w:rsidRDefault="00897C5D" w:rsidP="00D72E2E">
            <w:pPr>
              <w:ind w:left="-25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E291BB3" w14:textId="15FC731D" w:rsidR="00D72E2E" w:rsidRPr="00897C5D" w:rsidRDefault="00897C5D" w:rsidP="00D72E2E">
            <w:pPr>
              <w:ind w:left="-25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E15FA2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A18793F" w14:textId="67F05999" w:rsidR="00D72E2E" w:rsidRPr="00897C5D" w:rsidRDefault="00897C5D" w:rsidP="00D72E2E">
            <w:pPr>
              <w:ind w:left="-25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97C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="00D72E2E" w:rsidRPr="00897C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897C5D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</w:tr>
    </w:tbl>
    <w:p w14:paraId="13823A02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b/>
          <w:sz w:val="26"/>
          <w:szCs w:val="26"/>
        </w:rPr>
      </w:pPr>
    </w:p>
    <w:p w14:paraId="05F81FD8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color w:val="CF4A02"/>
          <w:sz w:val="26"/>
          <w:szCs w:val="26"/>
          <w:u w:val="single"/>
          <w:cs/>
          <w:lang w:val="en-US"/>
        </w:rPr>
      </w:pPr>
      <w:r w:rsidRPr="00897C5D">
        <w:rPr>
          <w:rFonts w:ascii="Browallia New" w:hAnsi="Browallia New" w:cs="Browallia New"/>
          <w:color w:val="CF4A02"/>
          <w:sz w:val="26"/>
          <w:szCs w:val="26"/>
          <w:u w:val="single"/>
          <w:cs/>
          <w:lang w:val="en-US"/>
        </w:rPr>
        <w:t>หนี้สินที่อาจจะเกิดขึ้น</w:t>
      </w:r>
    </w:p>
    <w:p w14:paraId="1AEA4F07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b/>
          <w:sz w:val="26"/>
          <w:szCs w:val="26"/>
        </w:rPr>
      </w:pPr>
    </w:p>
    <w:p w14:paraId="29E683CE" w14:textId="5BDBBBC4" w:rsidR="00D72E2E" w:rsidRPr="00897C5D" w:rsidRDefault="00D72E2E" w:rsidP="00D72E2E">
      <w:pPr>
        <w:jc w:val="thaiDistribute"/>
        <w:rPr>
          <w:rFonts w:ascii="Browallia New" w:hAnsi="Browallia New" w:cs="Browallia New"/>
          <w:bCs/>
          <w:sz w:val="26"/>
          <w:szCs w:val="26"/>
        </w:rPr>
      </w:pPr>
      <w:r w:rsidRPr="00897C5D">
        <w:rPr>
          <w:rFonts w:ascii="Browallia New" w:hAnsi="Browallia New" w:cs="Browallia New"/>
          <w:b/>
          <w:sz w:val="26"/>
          <w:szCs w:val="26"/>
          <w:cs/>
        </w:rPr>
        <w:t xml:space="preserve">ณ วันที่ </w:t>
      </w:r>
      <w:r w:rsidR="00897C5D" w:rsidRPr="00897C5D">
        <w:rPr>
          <w:rFonts w:ascii="Browallia New" w:hAnsi="Browallia New" w:cs="Browallia New"/>
          <w:bCs/>
          <w:sz w:val="26"/>
          <w:szCs w:val="26"/>
        </w:rPr>
        <w:t>31</w:t>
      </w:r>
      <w:r w:rsidRPr="00897C5D">
        <w:rPr>
          <w:rFonts w:ascii="Browallia New" w:hAnsi="Browallia New" w:cs="Browallia New"/>
          <w:b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b/>
          <w:sz w:val="26"/>
          <w:szCs w:val="26"/>
          <w:cs/>
        </w:rPr>
        <w:t>ธันวาคม</w:t>
      </w:r>
      <w:r w:rsidRPr="00897C5D">
        <w:rPr>
          <w:rFonts w:ascii="Browallia New" w:hAnsi="Browallia New" w:cs="Browallia New"/>
          <w:bCs/>
          <w:sz w:val="26"/>
          <w:szCs w:val="26"/>
          <w:cs/>
        </w:rPr>
        <w:t xml:space="preserve"> </w:t>
      </w:r>
      <w:r w:rsidRPr="00897C5D">
        <w:rPr>
          <w:rFonts w:ascii="Browallia New" w:hAnsi="Browallia New" w:cs="Browallia New"/>
          <w:b/>
          <w:sz w:val="26"/>
          <w:szCs w:val="26"/>
          <w:cs/>
        </w:rPr>
        <w:t xml:space="preserve">พ.ศ. </w:t>
      </w:r>
      <w:r w:rsidR="00897C5D" w:rsidRPr="00897C5D">
        <w:rPr>
          <w:rFonts w:ascii="Browallia New" w:hAnsi="Browallia New" w:cs="Browallia New"/>
          <w:bCs/>
          <w:sz w:val="26"/>
          <w:szCs w:val="26"/>
        </w:rPr>
        <w:t>2564</w:t>
      </w:r>
      <w:r w:rsidRPr="00897C5D">
        <w:rPr>
          <w:rFonts w:ascii="Browallia New" w:hAnsi="Browallia New" w:cs="Browallia New"/>
          <w:b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b/>
          <w:sz w:val="26"/>
          <w:szCs w:val="26"/>
          <w:cs/>
        </w:rPr>
        <w:t>กลุ่มกิจการมีหนี้สินที่อาจเกิดขึ้นจากหนังสือค้ำประกันที่ธนาคารพาณิชย์ในประเทศแห่งหนึ่งได้ออกหนังสือค้ำประกันให้แก่ผู้ให้บริการเครือข่ายโทรศัพท์เคลื่อนที่รายหนึ่ง เพื่อค้ำประกันสัญญาจ้างบริการด้านเทคโนโลยี</w:t>
      </w:r>
      <w:r w:rsidRPr="00897C5D">
        <w:rPr>
          <w:rFonts w:ascii="Browallia New" w:hAnsi="Browallia New" w:cs="Browallia New"/>
          <w:b/>
          <w:spacing w:val="-4"/>
          <w:sz w:val="26"/>
          <w:szCs w:val="26"/>
          <w:cs/>
        </w:rPr>
        <w:t xml:space="preserve">สารสนเทศ </w:t>
      </w:r>
      <w:r w:rsidRPr="00897C5D">
        <w:rPr>
          <w:rFonts w:ascii="Browallia New" w:hAnsi="Browallia New" w:cs="Browallia New"/>
          <w:b/>
          <w:spacing w:val="-4"/>
          <w:sz w:val="26"/>
          <w:szCs w:val="26"/>
          <w:cs/>
        </w:rPr>
        <w:br/>
        <w:t xml:space="preserve">โดยมีเงินฝากออมทรัพย์ของกรรมการบริษัทเป็นหลักทรัพย์ค้ำประกันจำนวน </w:t>
      </w:r>
      <w:r w:rsidR="00897C5D" w:rsidRPr="00897C5D">
        <w:rPr>
          <w:rFonts w:ascii="Browallia New" w:hAnsi="Browallia New" w:cs="Browallia New"/>
          <w:bCs/>
          <w:spacing w:val="-4"/>
          <w:sz w:val="26"/>
          <w:szCs w:val="26"/>
        </w:rPr>
        <w:t>1</w:t>
      </w:r>
      <w:r w:rsidRPr="00897C5D">
        <w:rPr>
          <w:rFonts w:ascii="Browallia New" w:hAnsi="Browallia New" w:cs="Browallia New"/>
          <w:bCs/>
          <w:spacing w:val="-4"/>
          <w:sz w:val="26"/>
          <w:szCs w:val="26"/>
          <w:lang w:val="en-US"/>
        </w:rPr>
        <w:t>,</w:t>
      </w:r>
      <w:r w:rsidR="00897C5D" w:rsidRPr="00897C5D">
        <w:rPr>
          <w:rFonts w:ascii="Browallia New" w:hAnsi="Browallia New" w:cs="Browallia New"/>
          <w:bCs/>
          <w:spacing w:val="-4"/>
          <w:sz w:val="26"/>
          <w:szCs w:val="26"/>
        </w:rPr>
        <w:t>000</w:t>
      </w:r>
      <w:r w:rsidRPr="00897C5D">
        <w:rPr>
          <w:rFonts w:ascii="Browallia New" w:hAnsi="Browallia New" w:cs="Browallia New"/>
          <w:bCs/>
          <w:spacing w:val="-4"/>
          <w:sz w:val="26"/>
          <w:szCs w:val="26"/>
          <w:lang w:val="en-US"/>
        </w:rPr>
        <w:t>,</w:t>
      </w:r>
      <w:r w:rsidR="00897C5D" w:rsidRPr="00897C5D">
        <w:rPr>
          <w:rFonts w:ascii="Browallia New" w:hAnsi="Browallia New" w:cs="Browallia New"/>
          <w:bCs/>
          <w:spacing w:val="-4"/>
          <w:sz w:val="26"/>
          <w:szCs w:val="26"/>
        </w:rPr>
        <w:t>000</w:t>
      </w:r>
      <w:r w:rsidRPr="00897C5D">
        <w:rPr>
          <w:rFonts w:ascii="Browallia New" w:hAnsi="Browallia New" w:cs="Browallia New"/>
          <w:bCs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b/>
          <w:spacing w:val="-4"/>
          <w:sz w:val="26"/>
          <w:szCs w:val="26"/>
          <w:cs/>
        </w:rPr>
        <w:t xml:space="preserve">บาท </w:t>
      </w:r>
      <w:r w:rsidRPr="00897C5D">
        <w:rPr>
          <w:rFonts w:ascii="Browallia New" w:hAnsi="Browallia New" w:cs="Browallia New"/>
          <w:bCs/>
          <w:spacing w:val="-4"/>
          <w:sz w:val="26"/>
          <w:szCs w:val="26"/>
        </w:rPr>
        <w:t>(</w:t>
      </w:r>
      <w:r w:rsidRPr="00897C5D">
        <w:rPr>
          <w:rFonts w:ascii="Browallia New" w:hAnsi="Browallia New" w:cs="Browallia New"/>
          <w:b/>
          <w:spacing w:val="-4"/>
          <w:sz w:val="26"/>
          <w:szCs w:val="26"/>
          <w:cs/>
        </w:rPr>
        <w:t xml:space="preserve">ณ วันที่ </w:t>
      </w:r>
      <w:r w:rsidR="00897C5D" w:rsidRPr="00897C5D">
        <w:rPr>
          <w:rFonts w:ascii="Browallia New" w:hAnsi="Browallia New" w:cs="Browallia New"/>
          <w:bCs/>
          <w:spacing w:val="-4"/>
          <w:sz w:val="26"/>
          <w:szCs w:val="26"/>
        </w:rPr>
        <w:t>31</w:t>
      </w:r>
      <w:r w:rsidRPr="00897C5D">
        <w:rPr>
          <w:rFonts w:ascii="Browallia New" w:hAnsi="Browallia New" w:cs="Browallia New"/>
          <w:b/>
          <w:spacing w:val="-4"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b/>
          <w:spacing w:val="-4"/>
          <w:sz w:val="26"/>
          <w:szCs w:val="26"/>
          <w:cs/>
        </w:rPr>
        <w:t>ธันวาคม</w:t>
      </w:r>
      <w:r w:rsidR="008B7539" w:rsidRPr="00897C5D">
        <w:rPr>
          <w:rFonts w:ascii="Browallia New" w:hAnsi="Browallia New" w:cs="Browallia New"/>
          <w:bCs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b/>
          <w:sz w:val="26"/>
          <w:szCs w:val="26"/>
          <w:cs/>
        </w:rPr>
        <w:t xml:space="preserve">พ.ศ. </w:t>
      </w:r>
      <w:r w:rsidR="00897C5D" w:rsidRPr="00897C5D">
        <w:rPr>
          <w:rFonts w:ascii="Browallia New" w:hAnsi="Browallia New" w:cs="Browallia New"/>
          <w:bCs/>
          <w:sz w:val="26"/>
          <w:szCs w:val="26"/>
        </w:rPr>
        <w:t>2563</w:t>
      </w:r>
      <w:r w:rsidRPr="00897C5D">
        <w:rPr>
          <w:rFonts w:ascii="Browallia New" w:hAnsi="Browallia New" w:cs="Browallia New"/>
          <w:bCs/>
          <w:sz w:val="26"/>
          <w:szCs w:val="26"/>
        </w:rPr>
        <w:t xml:space="preserve"> : </w:t>
      </w:r>
      <w:r w:rsidRPr="00897C5D">
        <w:rPr>
          <w:rFonts w:ascii="Browallia New" w:hAnsi="Browallia New" w:cs="Browallia New"/>
          <w:b/>
          <w:sz w:val="26"/>
          <w:szCs w:val="26"/>
          <w:cs/>
        </w:rPr>
        <w:t xml:space="preserve">จำนวน </w:t>
      </w:r>
      <w:r w:rsidR="00897C5D" w:rsidRPr="00897C5D">
        <w:rPr>
          <w:rFonts w:ascii="Browallia New" w:hAnsi="Browallia New" w:cs="Browallia New"/>
          <w:bCs/>
          <w:sz w:val="26"/>
          <w:szCs w:val="26"/>
        </w:rPr>
        <w:t>1</w:t>
      </w:r>
      <w:r w:rsidRPr="00897C5D">
        <w:rPr>
          <w:rFonts w:ascii="Browallia New" w:hAnsi="Browallia New" w:cs="Browallia New"/>
          <w:bCs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bCs/>
          <w:sz w:val="26"/>
          <w:szCs w:val="26"/>
        </w:rPr>
        <w:t>000</w:t>
      </w:r>
      <w:r w:rsidRPr="00897C5D">
        <w:rPr>
          <w:rFonts w:ascii="Browallia New" w:hAnsi="Browallia New" w:cs="Browallia New"/>
          <w:bCs/>
          <w:sz w:val="26"/>
          <w:szCs w:val="26"/>
        </w:rPr>
        <w:t>,</w:t>
      </w:r>
      <w:r w:rsidR="00897C5D" w:rsidRPr="00897C5D">
        <w:rPr>
          <w:rFonts w:ascii="Browallia New" w:hAnsi="Browallia New" w:cs="Browallia New"/>
          <w:bCs/>
          <w:sz w:val="26"/>
          <w:szCs w:val="26"/>
        </w:rPr>
        <w:t>000</w:t>
      </w:r>
      <w:r w:rsidRPr="00897C5D">
        <w:rPr>
          <w:rFonts w:ascii="Browallia New" w:hAnsi="Browallia New" w:cs="Browallia New"/>
          <w:bCs/>
          <w:sz w:val="26"/>
          <w:szCs w:val="26"/>
        </w:rPr>
        <w:t xml:space="preserve"> </w:t>
      </w:r>
      <w:r w:rsidRPr="00897C5D">
        <w:rPr>
          <w:rFonts w:ascii="Browallia New" w:hAnsi="Browallia New" w:cs="Browallia New"/>
          <w:b/>
          <w:sz w:val="26"/>
          <w:szCs w:val="26"/>
          <w:cs/>
        </w:rPr>
        <w:t>บาท</w:t>
      </w:r>
      <w:r w:rsidRPr="00897C5D">
        <w:rPr>
          <w:rFonts w:ascii="Browallia New" w:hAnsi="Browallia New" w:cs="Browallia New"/>
          <w:bCs/>
          <w:sz w:val="26"/>
          <w:szCs w:val="26"/>
        </w:rPr>
        <w:t>)</w:t>
      </w:r>
    </w:p>
    <w:p w14:paraId="0B5B3B86" w14:textId="77777777" w:rsidR="00D72E2E" w:rsidRPr="00897C5D" w:rsidRDefault="00D72E2E" w:rsidP="00D72E2E">
      <w:pPr>
        <w:jc w:val="thaiDistribute"/>
        <w:rPr>
          <w:rFonts w:ascii="Browallia New" w:hAnsi="Browallia New" w:cs="Browallia New"/>
          <w:bCs/>
          <w:sz w:val="26"/>
          <w:szCs w:val="26"/>
        </w:rPr>
      </w:pPr>
    </w:p>
    <w:p w14:paraId="4607344F" w14:textId="77777777" w:rsidR="00D72E2E" w:rsidRPr="00897C5D" w:rsidRDefault="00D72E2E" w:rsidP="00D72E2E">
      <w:pPr>
        <w:rPr>
          <w:rFonts w:ascii="Browallia New" w:hAnsi="Browallia New" w:cs="Browallia New"/>
        </w:rPr>
      </w:pPr>
      <w:r w:rsidRPr="00897C5D">
        <w:rPr>
          <w:rFonts w:ascii="Browallia New" w:hAnsi="Browallia New" w:cs="Browallia New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72E2E" w:rsidRPr="00897C5D" w14:paraId="359BAB70" w14:textId="77777777" w:rsidTr="00D72E2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14:paraId="1D6E901F" w14:textId="7974887D" w:rsidR="00D72E2E" w:rsidRPr="00897C5D" w:rsidRDefault="00897C5D" w:rsidP="00D72E2E">
            <w:pPr>
              <w:tabs>
                <w:tab w:val="left" w:pos="432"/>
              </w:tabs>
              <w:ind w:left="504" w:hanging="504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lastRenderedPageBreak/>
              <w:t>33</w:t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72E2E" w:rsidRPr="00897C5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สิทธิประโยชน์จากการได้รับส่งเสริมการลงทุน</w:t>
            </w:r>
          </w:p>
        </w:tc>
      </w:tr>
    </w:tbl>
    <w:p w14:paraId="300CA7AD" w14:textId="77777777" w:rsidR="00D72E2E" w:rsidRPr="00897C5D" w:rsidRDefault="00D72E2E" w:rsidP="006420A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0897654" w14:textId="2BBB1AE5" w:rsidR="00D72E2E" w:rsidRPr="00897C5D" w:rsidRDefault="00D72E2E" w:rsidP="006420A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7C5D">
        <w:rPr>
          <w:rFonts w:ascii="Browallia New" w:hAnsi="Browallia New" w:cs="Browallia New"/>
          <w:sz w:val="26"/>
          <w:szCs w:val="26"/>
          <w:cs/>
        </w:rPr>
        <w:t xml:space="preserve">กลุ่มกิจการได้รับบัตรส่งเสริมการลงทุนจากสำนักงานคณะกรรมการส่งเสริมการลงทุนสำหรับกิจการซอฟต์แวร์ประเภท </w:t>
      </w:r>
      <w:r w:rsidRPr="00897C5D">
        <w:rPr>
          <w:rFonts w:ascii="Browallia New" w:hAnsi="Browallia New" w:cs="Browallia New"/>
          <w:sz w:val="26"/>
          <w:szCs w:val="26"/>
        </w:rPr>
        <w:t xml:space="preserve">Enterprise Software 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Pr="00897C5D">
        <w:rPr>
          <w:rFonts w:ascii="Browallia New" w:hAnsi="Browallia New" w:cs="Browallia New"/>
          <w:sz w:val="26"/>
          <w:szCs w:val="26"/>
        </w:rPr>
        <w:t xml:space="preserve">Digital Content </w:t>
      </w:r>
      <w:r w:rsidRPr="00897C5D">
        <w:rPr>
          <w:rFonts w:ascii="Browallia New" w:hAnsi="Browallia New" w:cs="Browallia New"/>
          <w:sz w:val="26"/>
          <w:szCs w:val="26"/>
          <w:cs/>
        </w:rPr>
        <w:t xml:space="preserve">โดยบริษัทย่อยสองแห่งได้รับสิทธิและประโยชน์จากการได้รับยกเว้นภาษีอากรต่างๆ หลายประการ รวมทั้งการได้รับยกเว้นภาษีเงินได้นิติบุคคลสำหรับกำไรสุทธิที่ได้จากการประกอบกิจการที่ได้รับการส่งเสริมมีกำหนดเวลาแปดปี </w:t>
      </w:r>
      <w:r w:rsidRPr="00897C5D">
        <w:rPr>
          <w:rFonts w:ascii="Browallia New" w:hAnsi="Browallia New" w:cs="Browallia New"/>
          <w:sz w:val="26"/>
          <w:szCs w:val="26"/>
          <w:cs/>
        </w:rPr>
        <w:br/>
        <w:t>นับแต่วันที่เริ่มมีรายได้จากการประกอบกิจการ ในฐานะที่เป็นบริษัทได้รับการส่งเสริมการลงทุน</w:t>
      </w:r>
      <w:r w:rsidRPr="00897C5D">
        <w:rPr>
          <w:rFonts w:ascii="Browallia New" w:hAnsi="Browallia New" w:cs="Browallia New"/>
          <w:spacing w:val="-4"/>
          <w:sz w:val="26"/>
          <w:szCs w:val="26"/>
          <w:cs/>
        </w:rPr>
        <w:t>เพื่อกิจการซอฟต์แวร์ บริษัทย่อยทั้งหมดนี้จะต้องปฏิบัติตามเงื่อนไขและข้อกำหนดต่างๆ ตามที่ระบุไว้ในบัตรส่งเสริมการลงทุน</w:t>
      </w:r>
    </w:p>
    <w:p w14:paraId="648D7697" w14:textId="77777777" w:rsidR="00D72E2E" w:rsidRPr="00897C5D" w:rsidRDefault="00D72E2E" w:rsidP="006420AA">
      <w:pPr>
        <w:jc w:val="thaiDistribute"/>
        <w:rPr>
          <w:rFonts w:ascii="Browallia New" w:hAnsi="Browallia New" w:cs="Browallia New"/>
          <w:sz w:val="26"/>
          <w:szCs w:val="26"/>
        </w:rPr>
      </w:pPr>
    </w:p>
    <w:sectPr w:rsidR="00D72E2E" w:rsidRPr="00897C5D" w:rsidSect="00806C7E">
      <w:pgSz w:w="11906" w:h="16838" w:code="9"/>
      <w:pgMar w:top="1440" w:right="720" w:bottom="720" w:left="1728" w:header="706" w:footer="57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994186" w14:textId="77777777" w:rsidR="00D156DF" w:rsidRDefault="00D156DF">
      <w:r>
        <w:separator/>
      </w:r>
    </w:p>
  </w:endnote>
  <w:endnote w:type="continuationSeparator" w:id="0">
    <w:p w14:paraId="68B9B623" w14:textId="77777777" w:rsidR="00D156DF" w:rsidRDefault="00D15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Browallia New" w:hAnsi="Browallia New" w:cs="Browallia New"/>
        <w:sz w:val="26"/>
        <w:szCs w:val="26"/>
      </w:rPr>
      <w:id w:val="1478007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4DD05A" w14:textId="77777777" w:rsidR="003E5E37" w:rsidRDefault="003E5E37" w:rsidP="001C2361">
        <w:pPr>
          <w:pStyle w:val="Footer"/>
          <w:tabs>
            <w:tab w:val="clear" w:pos="4320"/>
            <w:tab w:val="clear" w:pos="8640"/>
          </w:tabs>
          <w:jc w:val="center"/>
          <w:rPr>
            <w:rFonts w:ascii="Browallia New" w:hAnsi="Browallia New" w:cs="Browallia New"/>
            <w:sz w:val="26"/>
            <w:szCs w:val="26"/>
          </w:rPr>
        </w:pPr>
      </w:p>
      <w:p w14:paraId="7AC23693" w14:textId="71D7BA86" w:rsidR="003E5E37" w:rsidRPr="001C2361" w:rsidRDefault="003E5E37" w:rsidP="001C2361">
        <w:pPr>
          <w:pStyle w:val="Footer"/>
          <w:tabs>
            <w:tab w:val="clear" w:pos="4320"/>
            <w:tab w:val="clear" w:pos="8640"/>
          </w:tabs>
          <w:jc w:val="center"/>
          <w:rPr>
            <w:rFonts w:ascii="Browallia New" w:hAnsi="Browallia New" w:cs="Browallia New"/>
            <w:sz w:val="26"/>
            <w:szCs w:val="26"/>
          </w:rPr>
        </w:pPr>
        <w:r w:rsidRPr="001C2361">
          <w:rPr>
            <w:rFonts w:ascii="Browallia New" w:hAnsi="Browallia New" w:cs="Browallia New"/>
            <w:sz w:val="26"/>
            <w:szCs w:val="26"/>
            <w:cs/>
          </w:rPr>
          <w:t xml:space="preserve">กรรมการ  </w:t>
        </w:r>
        <w:r w:rsidRPr="001C2361">
          <w:rPr>
            <w:rFonts w:ascii="Browallia New" w:hAnsi="Browallia New" w:cs="Browallia New"/>
            <w:sz w:val="26"/>
            <w:szCs w:val="26"/>
          </w:rPr>
          <w:t xml:space="preserve">______________________________________          </w:t>
        </w:r>
        <w:r w:rsidRPr="001C2361">
          <w:rPr>
            <w:rFonts w:ascii="Browallia New" w:hAnsi="Browallia New" w:cs="Browallia New"/>
            <w:sz w:val="26"/>
            <w:szCs w:val="26"/>
            <w:cs/>
          </w:rPr>
          <w:t xml:space="preserve">กรรมการ  </w:t>
        </w:r>
        <w:r w:rsidRPr="001C2361">
          <w:rPr>
            <w:rFonts w:ascii="Browallia New" w:hAnsi="Browallia New" w:cs="Browallia New"/>
            <w:sz w:val="26"/>
            <w:szCs w:val="26"/>
          </w:rPr>
          <w:t>______________________________________</w:t>
        </w:r>
      </w:p>
      <w:p w14:paraId="3067EA12" w14:textId="111509FC" w:rsidR="003E5E37" w:rsidRDefault="003E5E37" w:rsidP="001C2361">
        <w:pPr>
          <w:pStyle w:val="Footer"/>
          <w:tabs>
            <w:tab w:val="clear" w:pos="4320"/>
            <w:tab w:val="clear" w:pos="8640"/>
          </w:tabs>
          <w:jc w:val="center"/>
          <w:rPr>
            <w:rFonts w:ascii="Browallia New" w:hAnsi="Browallia New" w:cs="Browallia New"/>
            <w:sz w:val="26"/>
            <w:szCs w:val="26"/>
          </w:rPr>
        </w:pPr>
        <w:r>
          <w:rPr>
            <w:rFonts w:ascii="Browallia New" w:hAnsi="Browallia New" w:cs="Browallia New"/>
            <w:sz w:val="26"/>
            <w:szCs w:val="26"/>
          </w:rPr>
          <w:t xml:space="preserve">        </w:t>
        </w:r>
        <w:r w:rsidRPr="001C2361">
          <w:rPr>
            <w:rFonts w:ascii="Browallia New" w:hAnsi="Browallia New" w:cs="Browallia New"/>
            <w:sz w:val="26"/>
            <w:szCs w:val="26"/>
            <w:cs/>
          </w:rPr>
          <w:t xml:space="preserve">นายชวัล บุญประกอบศักดิ์                </w:t>
        </w:r>
        <w:r>
          <w:rPr>
            <w:rFonts w:ascii="Browallia New" w:hAnsi="Browallia New" w:cs="Browallia New"/>
            <w:sz w:val="26"/>
            <w:szCs w:val="26"/>
          </w:rPr>
          <w:t xml:space="preserve">    </w:t>
        </w:r>
        <w:r w:rsidRPr="001C2361">
          <w:rPr>
            <w:rFonts w:ascii="Browallia New" w:hAnsi="Browallia New" w:cs="Browallia New"/>
            <w:sz w:val="26"/>
            <w:szCs w:val="26"/>
            <w:cs/>
          </w:rPr>
          <w:t xml:space="preserve">  </w:t>
        </w:r>
        <w:r>
          <w:rPr>
            <w:rFonts w:ascii="Browallia New" w:hAnsi="Browallia New" w:cs="Browallia New"/>
            <w:sz w:val="26"/>
            <w:szCs w:val="26"/>
          </w:rPr>
          <w:t xml:space="preserve"> </w:t>
        </w:r>
        <w:r w:rsidRPr="001C2361">
          <w:rPr>
            <w:rFonts w:ascii="Browallia New" w:hAnsi="Browallia New" w:cs="Browallia New"/>
            <w:sz w:val="26"/>
            <w:szCs w:val="26"/>
            <w:cs/>
          </w:rPr>
          <w:t xml:space="preserve">      </w:t>
        </w:r>
        <w:r>
          <w:rPr>
            <w:rFonts w:ascii="Browallia New" w:hAnsi="Browallia New" w:cs="Browallia New"/>
            <w:sz w:val="26"/>
            <w:szCs w:val="26"/>
          </w:rPr>
          <w:t xml:space="preserve"> </w:t>
        </w:r>
        <w:r w:rsidRPr="001C2361">
          <w:rPr>
            <w:rFonts w:ascii="Browallia New" w:hAnsi="Browallia New" w:cs="Browallia New"/>
            <w:sz w:val="26"/>
            <w:szCs w:val="26"/>
            <w:cs/>
          </w:rPr>
          <w:t xml:space="preserve">                          นายสมโภช ทนุตันติวงศ์</w:t>
        </w:r>
      </w:p>
      <w:p w14:paraId="14E35659" w14:textId="77777777" w:rsidR="003E5E37" w:rsidRPr="001C2361" w:rsidRDefault="003E5E37" w:rsidP="001C2361">
        <w:pPr>
          <w:pStyle w:val="Footer"/>
          <w:tabs>
            <w:tab w:val="clear" w:pos="4320"/>
            <w:tab w:val="clear" w:pos="8640"/>
          </w:tabs>
          <w:jc w:val="right"/>
          <w:rPr>
            <w:rFonts w:ascii="Browallia New" w:hAnsi="Browallia New" w:cs="Browallia New"/>
            <w:sz w:val="16"/>
            <w:szCs w:val="16"/>
          </w:rPr>
        </w:pPr>
      </w:p>
      <w:p w14:paraId="4DC276E1" w14:textId="71226436" w:rsidR="003E5E37" w:rsidRPr="001C2361" w:rsidRDefault="003E5E37" w:rsidP="001C2361">
        <w:pPr>
          <w:pStyle w:val="Footer"/>
          <w:pBdr>
            <w:top w:val="single" w:sz="8" w:space="1" w:color="auto"/>
          </w:pBdr>
          <w:tabs>
            <w:tab w:val="clear" w:pos="4320"/>
            <w:tab w:val="clear" w:pos="8640"/>
          </w:tabs>
          <w:jc w:val="right"/>
          <w:rPr>
            <w:rFonts w:ascii="Browallia New" w:hAnsi="Browallia New" w:cs="Browallia New"/>
            <w:sz w:val="26"/>
            <w:szCs w:val="26"/>
          </w:rPr>
        </w:pPr>
        <w:r w:rsidRPr="001C2361">
          <w:rPr>
            <w:rFonts w:ascii="Browallia New" w:hAnsi="Browallia New" w:cs="Browallia New"/>
            <w:sz w:val="26"/>
            <w:szCs w:val="26"/>
          </w:rPr>
          <w:fldChar w:fldCharType="begin"/>
        </w:r>
        <w:r w:rsidRPr="001C2361">
          <w:rPr>
            <w:rFonts w:ascii="Browallia New" w:hAnsi="Browallia New" w:cs="Browallia New"/>
            <w:sz w:val="26"/>
            <w:szCs w:val="26"/>
          </w:rPr>
          <w:instrText xml:space="preserve"> PAGE   \* MERGEFORMAT </w:instrText>
        </w:r>
        <w:r w:rsidRPr="001C2361">
          <w:rPr>
            <w:rFonts w:ascii="Browallia New" w:hAnsi="Browallia New" w:cs="Browallia New"/>
            <w:sz w:val="26"/>
            <w:szCs w:val="26"/>
          </w:rPr>
          <w:fldChar w:fldCharType="separate"/>
        </w:r>
        <w:r w:rsidRPr="00FB3F81">
          <w:rPr>
            <w:rFonts w:ascii="Browallia New" w:hAnsi="Browallia New" w:cs="Browallia New"/>
            <w:noProof/>
            <w:sz w:val="26"/>
            <w:szCs w:val="26"/>
          </w:rPr>
          <w:t>2</w:t>
        </w:r>
        <w:r w:rsidRPr="001C2361">
          <w:rPr>
            <w:rFonts w:ascii="Browallia New" w:hAnsi="Browallia New" w:cs="Browallia New"/>
            <w:noProof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2F6578" w14:textId="77777777" w:rsidR="00D156DF" w:rsidRDefault="00D156DF">
      <w:r>
        <w:separator/>
      </w:r>
    </w:p>
  </w:footnote>
  <w:footnote w:type="continuationSeparator" w:id="0">
    <w:p w14:paraId="0C092761" w14:textId="77777777" w:rsidR="00D156DF" w:rsidRDefault="00D15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28B0D" w14:textId="7C6BC38C" w:rsidR="003E5E37" w:rsidRPr="006458D0" w:rsidRDefault="003E5E37" w:rsidP="006458D0">
    <w:pPr>
      <w:pStyle w:val="Heading4"/>
      <w:keepNext w:val="0"/>
      <w:spacing w:before="0" w:after="0"/>
      <w:jc w:val="thaiDistribute"/>
      <w:rPr>
        <w:rFonts w:ascii="Browallia New" w:hAnsi="Browallia New" w:cs="Browallia New"/>
        <w:sz w:val="26"/>
        <w:szCs w:val="26"/>
      </w:rPr>
    </w:pPr>
    <w:r w:rsidRPr="006458D0">
      <w:rPr>
        <w:rFonts w:ascii="Browallia New" w:hAnsi="Browallia New" w:cs="Browallia New"/>
        <w:sz w:val="26"/>
        <w:szCs w:val="26"/>
        <w:cs/>
      </w:rPr>
      <w:t xml:space="preserve">บริษัท แอดเทค ฮับ จำกัด (มหาชน) </w:t>
    </w:r>
  </w:p>
  <w:p w14:paraId="766D3C59" w14:textId="77777777" w:rsidR="003E5E37" w:rsidRPr="006458D0" w:rsidRDefault="003E5E37" w:rsidP="006458D0">
    <w:pPr>
      <w:pStyle w:val="Heading4"/>
      <w:keepNext w:val="0"/>
      <w:spacing w:before="0" w:after="0"/>
      <w:jc w:val="thaiDistribute"/>
      <w:rPr>
        <w:rFonts w:ascii="Browallia New" w:hAnsi="Browallia New" w:cs="Browallia New"/>
        <w:sz w:val="26"/>
        <w:szCs w:val="26"/>
        <w:cs/>
        <w:lang w:val="en-US"/>
      </w:rPr>
    </w:pPr>
    <w:r w:rsidRPr="006458D0">
      <w:rPr>
        <w:rFonts w:ascii="Browallia New" w:hAnsi="Browallia New" w:cs="Browallia New"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14:paraId="57B11F3D" w14:textId="1D2C44CB" w:rsidR="003E5E37" w:rsidRPr="006458D0" w:rsidRDefault="003E5E37" w:rsidP="006458D0">
    <w:pPr>
      <w:pStyle w:val="Header"/>
      <w:pBdr>
        <w:bottom w:val="single" w:sz="8" w:space="1" w:color="auto"/>
      </w:pBdr>
      <w:jc w:val="thaiDistribute"/>
      <w:rPr>
        <w:rFonts w:ascii="Browallia New" w:hAnsi="Browallia New" w:cs="Browallia New"/>
        <w:b/>
        <w:bCs/>
        <w:sz w:val="26"/>
        <w:szCs w:val="26"/>
      </w:rPr>
    </w:pPr>
    <w:r w:rsidRPr="006458D0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Pr="00FB3F81">
      <w:rPr>
        <w:rFonts w:ascii="Browallia New" w:hAnsi="Browallia New" w:cs="Browallia New"/>
        <w:b/>
        <w:bCs/>
        <w:sz w:val="26"/>
        <w:szCs w:val="26"/>
      </w:rPr>
      <w:t>31</w:t>
    </w:r>
    <w:r w:rsidRPr="006458D0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พ.ศ. </w:t>
    </w:r>
    <w:r w:rsidRPr="00FB3F81">
      <w:rPr>
        <w:rFonts w:ascii="Browallia New" w:hAnsi="Browallia New" w:cs="Browallia New"/>
        <w:b/>
        <w:bCs/>
        <w:sz w:val="26"/>
        <w:szCs w:val="26"/>
      </w:rPr>
      <w:t>2564</w:t>
    </w:r>
  </w:p>
  <w:p w14:paraId="5F7A1865" w14:textId="77777777" w:rsidR="003E5E37" w:rsidRPr="006458D0" w:rsidRDefault="003E5E37" w:rsidP="006458D0">
    <w:pPr>
      <w:pStyle w:val="Header"/>
      <w:jc w:val="thaiDistribute"/>
      <w:rPr>
        <w:rFonts w:ascii="Browallia New" w:hAnsi="Browallia New" w:cs="Browallia New"/>
        <w:b/>
        <w:bCs/>
        <w:sz w:val="26"/>
        <w:szCs w:val="2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5846AA"/>
    <w:multiLevelType w:val="hybridMultilevel"/>
    <w:tmpl w:val="FC32B70C"/>
    <w:lvl w:ilvl="0" w:tplc="CF8E05B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9B454EF"/>
    <w:multiLevelType w:val="hybridMultilevel"/>
    <w:tmpl w:val="170C67FA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D74ED"/>
    <w:multiLevelType w:val="hybridMultilevel"/>
    <w:tmpl w:val="E82C6918"/>
    <w:lvl w:ilvl="0" w:tplc="A036CEA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06D3920"/>
    <w:multiLevelType w:val="hybridMultilevel"/>
    <w:tmpl w:val="8CF88C9E"/>
    <w:lvl w:ilvl="0" w:tplc="A036CEA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63B69F1"/>
    <w:multiLevelType w:val="hybridMultilevel"/>
    <w:tmpl w:val="C78CE8A2"/>
    <w:lvl w:ilvl="0" w:tplc="2828107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87132C"/>
    <w:multiLevelType w:val="hybridMultilevel"/>
    <w:tmpl w:val="C02E2482"/>
    <w:lvl w:ilvl="0" w:tplc="08DE7834">
      <w:start w:val="1"/>
      <w:numFmt w:val="thaiLetters"/>
      <w:lvlText w:val="%1)"/>
      <w:lvlJc w:val="left"/>
      <w:pPr>
        <w:ind w:left="900" w:hanging="360"/>
      </w:pPr>
      <w:rPr>
        <w:rFonts w:ascii="Browallia New" w:eastAsia="Arial Unicode MS" w:hAnsi="Browallia New" w:cs="Browallia New" w:hint="default"/>
        <w:b w:val="0"/>
        <w:bCs/>
        <w:color w:val="CF4A02"/>
        <w:sz w:val="26"/>
        <w:szCs w:val="26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43E25"/>
    <w:multiLevelType w:val="hybridMultilevel"/>
    <w:tmpl w:val="410009EA"/>
    <w:lvl w:ilvl="0" w:tplc="956A7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D55E0"/>
    <w:multiLevelType w:val="hybridMultilevel"/>
    <w:tmpl w:val="D33084F4"/>
    <w:lvl w:ilvl="0" w:tplc="E67CACF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B4B3D8F"/>
    <w:multiLevelType w:val="hybridMultilevel"/>
    <w:tmpl w:val="3E8A898A"/>
    <w:lvl w:ilvl="0" w:tplc="3546445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0B49A1"/>
    <w:multiLevelType w:val="hybridMultilevel"/>
    <w:tmpl w:val="3A70641E"/>
    <w:lvl w:ilvl="0" w:tplc="3A6E00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275025"/>
    <w:multiLevelType w:val="hybridMultilevel"/>
    <w:tmpl w:val="91BA35FC"/>
    <w:lvl w:ilvl="0" w:tplc="737846D8">
      <w:start w:val="1"/>
      <w:numFmt w:val="thaiLetters"/>
      <w:lvlText w:val="%1)"/>
      <w:lvlJc w:val="left"/>
      <w:pPr>
        <w:ind w:left="90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0613770"/>
    <w:multiLevelType w:val="hybridMultilevel"/>
    <w:tmpl w:val="28EEA27A"/>
    <w:lvl w:ilvl="0" w:tplc="AD38B8A4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3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6ED76EE4"/>
    <w:multiLevelType w:val="hybridMultilevel"/>
    <w:tmpl w:val="F10A94FC"/>
    <w:lvl w:ilvl="0" w:tplc="074ADC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8"/>
  </w:num>
  <w:num w:numId="5">
    <w:abstractNumId w:val="9"/>
  </w:num>
  <w:num w:numId="6">
    <w:abstractNumId w:val="4"/>
  </w:num>
  <w:num w:numId="7">
    <w:abstractNumId w:val="10"/>
  </w:num>
  <w:num w:numId="8">
    <w:abstractNumId w:val="12"/>
  </w:num>
  <w:num w:numId="9">
    <w:abstractNumId w:val="5"/>
  </w:num>
  <w:num w:numId="10">
    <w:abstractNumId w:val="0"/>
  </w:num>
  <w:num w:numId="11">
    <w:abstractNumId w:val="6"/>
  </w:num>
  <w:num w:numId="12">
    <w:abstractNumId w:val="1"/>
  </w:num>
  <w:num w:numId="13">
    <w:abstractNumId w:val="2"/>
  </w:num>
  <w:num w:numId="14">
    <w:abstractNumId w:val="3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hideGrammaticalError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revisionView w:markup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7C8"/>
    <w:rsid w:val="0000087C"/>
    <w:rsid w:val="00000AF5"/>
    <w:rsid w:val="00000C25"/>
    <w:rsid w:val="000013A1"/>
    <w:rsid w:val="00001EB4"/>
    <w:rsid w:val="000025CF"/>
    <w:rsid w:val="000026FC"/>
    <w:rsid w:val="000029CD"/>
    <w:rsid w:val="00002A97"/>
    <w:rsid w:val="00002AAF"/>
    <w:rsid w:val="00002EC8"/>
    <w:rsid w:val="0000328D"/>
    <w:rsid w:val="0000365C"/>
    <w:rsid w:val="00003777"/>
    <w:rsid w:val="000040A6"/>
    <w:rsid w:val="00004196"/>
    <w:rsid w:val="00004981"/>
    <w:rsid w:val="00005046"/>
    <w:rsid w:val="00005657"/>
    <w:rsid w:val="000063F8"/>
    <w:rsid w:val="000064C1"/>
    <w:rsid w:val="00006842"/>
    <w:rsid w:val="00010358"/>
    <w:rsid w:val="00010926"/>
    <w:rsid w:val="000112D2"/>
    <w:rsid w:val="00011563"/>
    <w:rsid w:val="00011E79"/>
    <w:rsid w:val="00012233"/>
    <w:rsid w:val="000139C0"/>
    <w:rsid w:val="00013E62"/>
    <w:rsid w:val="00014378"/>
    <w:rsid w:val="000144B6"/>
    <w:rsid w:val="000146B4"/>
    <w:rsid w:val="0001499F"/>
    <w:rsid w:val="00014B51"/>
    <w:rsid w:val="00015428"/>
    <w:rsid w:val="000159EF"/>
    <w:rsid w:val="00015DF1"/>
    <w:rsid w:val="00016F0A"/>
    <w:rsid w:val="000170C6"/>
    <w:rsid w:val="00017354"/>
    <w:rsid w:val="00017748"/>
    <w:rsid w:val="000177ED"/>
    <w:rsid w:val="00017812"/>
    <w:rsid w:val="00017C4B"/>
    <w:rsid w:val="00017FB0"/>
    <w:rsid w:val="00020974"/>
    <w:rsid w:val="0002124E"/>
    <w:rsid w:val="000213FA"/>
    <w:rsid w:val="00022BDC"/>
    <w:rsid w:val="00022D2F"/>
    <w:rsid w:val="000232A9"/>
    <w:rsid w:val="00023B71"/>
    <w:rsid w:val="000249B5"/>
    <w:rsid w:val="0002520F"/>
    <w:rsid w:val="00025C98"/>
    <w:rsid w:val="0002611F"/>
    <w:rsid w:val="0002677D"/>
    <w:rsid w:val="00026934"/>
    <w:rsid w:val="00026A77"/>
    <w:rsid w:val="0002710A"/>
    <w:rsid w:val="00027623"/>
    <w:rsid w:val="0002782B"/>
    <w:rsid w:val="00027D72"/>
    <w:rsid w:val="00027E94"/>
    <w:rsid w:val="00027EB4"/>
    <w:rsid w:val="000318A7"/>
    <w:rsid w:val="00031F72"/>
    <w:rsid w:val="00032032"/>
    <w:rsid w:val="0003205C"/>
    <w:rsid w:val="000324F8"/>
    <w:rsid w:val="0003291A"/>
    <w:rsid w:val="00032945"/>
    <w:rsid w:val="0003337B"/>
    <w:rsid w:val="000335C3"/>
    <w:rsid w:val="000339C8"/>
    <w:rsid w:val="00034488"/>
    <w:rsid w:val="000349C5"/>
    <w:rsid w:val="0003543A"/>
    <w:rsid w:val="00035480"/>
    <w:rsid w:val="0003587F"/>
    <w:rsid w:val="00035CA9"/>
    <w:rsid w:val="00036297"/>
    <w:rsid w:val="00036E3D"/>
    <w:rsid w:val="00037E61"/>
    <w:rsid w:val="00040822"/>
    <w:rsid w:val="00040BCE"/>
    <w:rsid w:val="000413DF"/>
    <w:rsid w:val="00041538"/>
    <w:rsid w:val="0004155B"/>
    <w:rsid w:val="00041C9E"/>
    <w:rsid w:val="00042455"/>
    <w:rsid w:val="000428D1"/>
    <w:rsid w:val="00042B23"/>
    <w:rsid w:val="00043019"/>
    <w:rsid w:val="0004333C"/>
    <w:rsid w:val="000433D7"/>
    <w:rsid w:val="0004341E"/>
    <w:rsid w:val="00043AB6"/>
    <w:rsid w:val="00043E8E"/>
    <w:rsid w:val="00043E96"/>
    <w:rsid w:val="000443F2"/>
    <w:rsid w:val="000444AE"/>
    <w:rsid w:val="000445B5"/>
    <w:rsid w:val="00044CAC"/>
    <w:rsid w:val="000450D7"/>
    <w:rsid w:val="0004517E"/>
    <w:rsid w:val="000460CA"/>
    <w:rsid w:val="000460E6"/>
    <w:rsid w:val="0004684F"/>
    <w:rsid w:val="000470A0"/>
    <w:rsid w:val="0004760B"/>
    <w:rsid w:val="00047952"/>
    <w:rsid w:val="000479DA"/>
    <w:rsid w:val="00047F69"/>
    <w:rsid w:val="000503B7"/>
    <w:rsid w:val="0005041C"/>
    <w:rsid w:val="00050BEA"/>
    <w:rsid w:val="00051414"/>
    <w:rsid w:val="000515B8"/>
    <w:rsid w:val="00051A52"/>
    <w:rsid w:val="00051D0B"/>
    <w:rsid w:val="0005250C"/>
    <w:rsid w:val="00052544"/>
    <w:rsid w:val="000537CC"/>
    <w:rsid w:val="00053CE5"/>
    <w:rsid w:val="000550B5"/>
    <w:rsid w:val="00055CF1"/>
    <w:rsid w:val="000560A5"/>
    <w:rsid w:val="00056138"/>
    <w:rsid w:val="00056404"/>
    <w:rsid w:val="000568DF"/>
    <w:rsid w:val="000603E1"/>
    <w:rsid w:val="00060427"/>
    <w:rsid w:val="000604DF"/>
    <w:rsid w:val="0006069E"/>
    <w:rsid w:val="000607DE"/>
    <w:rsid w:val="00061C2C"/>
    <w:rsid w:val="00062337"/>
    <w:rsid w:val="00062748"/>
    <w:rsid w:val="00062D70"/>
    <w:rsid w:val="00063157"/>
    <w:rsid w:val="00063260"/>
    <w:rsid w:val="00063457"/>
    <w:rsid w:val="0006462B"/>
    <w:rsid w:val="00064F1F"/>
    <w:rsid w:val="000650AC"/>
    <w:rsid w:val="000654C3"/>
    <w:rsid w:val="0006559E"/>
    <w:rsid w:val="0006573A"/>
    <w:rsid w:val="000658AD"/>
    <w:rsid w:val="00065D55"/>
    <w:rsid w:val="000662F2"/>
    <w:rsid w:val="00066752"/>
    <w:rsid w:val="000669EC"/>
    <w:rsid w:val="00066FAB"/>
    <w:rsid w:val="000671B0"/>
    <w:rsid w:val="0006742A"/>
    <w:rsid w:val="00067AB3"/>
    <w:rsid w:val="00067BFB"/>
    <w:rsid w:val="000700C8"/>
    <w:rsid w:val="0007098A"/>
    <w:rsid w:val="000709C5"/>
    <w:rsid w:val="00070AF4"/>
    <w:rsid w:val="00070CF1"/>
    <w:rsid w:val="00070D86"/>
    <w:rsid w:val="00070F14"/>
    <w:rsid w:val="000718A5"/>
    <w:rsid w:val="00071E12"/>
    <w:rsid w:val="00072657"/>
    <w:rsid w:val="00072C4E"/>
    <w:rsid w:val="000730A1"/>
    <w:rsid w:val="000739E2"/>
    <w:rsid w:val="000746E1"/>
    <w:rsid w:val="00075108"/>
    <w:rsid w:val="0007552A"/>
    <w:rsid w:val="000755FB"/>
    <w:rsid w:val="000755FC"/>
    <w:rsid w:val="000757BD"/>
    <w:rsid w:val="000764BC"/>
    <w:rsid w:val="00076950"/>
    <w:rsid w:val="00076D5C"/>
    <w:rsid w:val="00077E32"/>
    <w:rsid w:val="00080D2B"/>
    <w:rsid w:val="00081A82"/>
    <w:rsid w:val="00081AAC"/>
    <w:rsid w:val="00081B91"/>
    <w:rsid w:val="00081C74"/>
    <w:rsid w:val="00082B6C"/>
    <w:rsid w:val="00082E01"/>
    <w:rsid w:val="00083369"/>
    <w:rsid w:val="000835FE"/>
    <w:rsid w:val="000838B2"/>
    <w:rsid w:val="000838FD"/>
    <w:rsid w:val="00083A12"/>
    <w:rsid w:val="00083CC8"/>
    <w:rsid w:val="00083FEA"/>
    <w:rsid w:val="00084257"/>
    <w:rsid w:val="00085B5A"/>
    <w:rsid w:val="00085B77"/>
    <w:rsid w:val="00086561"/>
    <w:rsid w:val="000865A8"/>
    <w:rsid w:val="00086DF9"/>
    <w:rsid w:val="0008739A"/>
    <w:rsid w:val="00087651"/>
    <w:rsid w:val="00087D87"/>
    <w:rsid w:val="00090E4A"/>
    <w:rsid w:val="00090E8D"/>
    <w:rsid w:val="00090F69"/>
    <w:rsid w:val="00091C57"/>
    <w:rsid w:val="00091DD6"/>
    <w:rsid w:val="000931B5"/>
    <w:rsid w:val="00093AE1"/>
    <w:rsid w:val="00093C19"/>
    <w:rsid w:val="00093E7F"/>
    <w:rsid w:val="000940D6"/>
    <w:rsid w:val="0009481F"/>
    <w:rsid w:val="0009526C"/>
    <w:rsid w:val="000955B3"/>
    <w:rsid w:val="000957B0"/>
    <w:rsid w:val="00095815"/>
    <w:rsid w:val="0009596D"/>
    <w:rsid w:val="00096063"/>
    <w:rsid w:val="000962DF"/>
    <w:rsid w:val="00096461"/>
    <w:rsid w:val="0009647E"/>
    <w:rsid w:val="00096CAC"/>
    <w:rsid w:val="00096EFD"/>
    <w:rsid w:val="000A04E7"/>
    <w:rsid w:val="000A06EB"/>
    <w:rsid w:val="000A086A"/>
    <w:rsid w:val="000A0C87"/>
    <w:rsid w:val="000A0DED"/>
    <w:rsid w:val="000A131A"/>
    <w:rsid w:val="000A2A7A"/>
    <w:rsid w:val="000A2FCA"/>
    <w:rsid w:val="000A3CF0"/>
    <w:rsid w:val="000A4014"/>
    <w:rsid w:val="000A408E"/>
    <w:rsid w:val="000A5049"/>
    <w:rsid w:val="000A516D"/>
    <w:rsid w:val="000A5DEF"/>
    <w:rsid w:val="000A5F15"/>
    <w:rsid w:val="000A69F3"/>
    <w:rsid w:val="000A6BD1"/>
    <w:rsid w:val="000A6F1D"/>
    <w:rsid w:val="000A753D"/>
    <w:rsid w:val="000B0102"/>
    <w:rsid w:val="000B0315"/>
    <w:rsid w:val="000B09F9"/>
    <w:rsid w:val="000B1FC5"/>
    <w:rsid w:val="000B1FDB"/>
    <w:rsid w:val="000B2479"/>
    <w:rsid w:val="000B25DA"/>
    <w:rsid w:val="000B2728"/>
    <w:rsid w:val="000B27C9"/>
    <w:rsid w:val="000B3088"/>
    <w:rsid w:val="000B355A"/>
    <w:rsid w:val="000B392C"/>
    <w:rsid w:val="000B3A7D"/>
    <w:rsid w:val="000B4503"/>
    <w:rsid w:val="000B49BD"/>
    <w:rsid w:val="000B4D7D"/>
    <w:rsid w:val="000B552E"/>
    <w:rsid w:val="000B55A8"/>
    <w:rsid w:val="000B5FD7"/>
    <w:rsid w:val="000B600C"/>
    <w:rsid w:val="000B65A2"/>
    <w:rsid w:val="000B68E5"/>
    <w:rsid w:val="000B6B19"/>
    <w:rsid w:val="000B6E5B"/>
    <w:rsid w:val="000B6FA2"/>
    <w:rsid w:val="000B716F"/>
    <w:rsid w:val="000B723A"/>
    <w:rsid w:val="000B7378"/>
    <w:rsid w:val="000B7673"/>
    <w:rsid w:val="000B7FE7"/>
    <w:rsid w:val="000C0492"/>
    <w:rsid w:val="000C05D0"/>
    <w:rsid w:val="000C05EA"/>
    <w:rsid w:val="000C0B09"/>
    <w:rsid w:val="000C0BD4"/>
    <w:rsid w:val="000C11B1"/>
    <w:rsid w:val="000C15B4"/>
    <w:rsid w:val="000C15FF"/>
    <w:rsid w:val="000C2260"/>
    <w:rsid w:val="000C2460"/>
    <w:rsid w:val="000C2D57"/>
    <w:rsid w:val="000C2D78"/>
    <w:rsid w:val="000C30CE"/>
    <w:rsid w:val="000C33EE"/>
    <w:rsid w:val="000C341B"/>
    <w:rsid w:val="000C3504"/>
    <w:rsid w:val="000C3E15"/>
    <w:rsid w:val="000C41F6"/>
    <w:rsid w:val="000C4A05"/>
    <w:rsid w:val="000C4B20"/>
    <w:rsid w:val="000C4BC0"/>
    <w:rsid w:val="000C5958"/>
    <w:rsid w:val="000D026B"/>
    <w:rsid w:val="000D0758"/>
    <w:rsid w:val="000D0ADF"/>
    <w:rsid w:val="000D0DE5"/>
    <w:rsid w:val="000D13C7"/>
    <w:rsid w:val="000D1D63"/>
    <w:rsid w:val="000D1DFD"/>
    <w:rsid w:val="000D2A9E"/>
    <w:rsid w:val="000D37E0"/>
    <w:rsid w:val="000D3874"/>
    <w:rsid w:val="000D3D5D"/>
    <w:rsid w:val="000D465A"/>
    <w:rsid w:val="000D46C3"/>
    <w:rsid w:val="000D4807"/>
    <w:rsid w:val="000D4A9F"/>
    <w:rsid w:val="000D4DEA"/>
    <w:rsid w:val="000D5009"/>
    <w:rsid w:val="000D5549"/>
    <w:rsid w:val="000D55C3"/>
    <w:rsid w:val="000D56E2"/>
    <w:rsid w:val="000D577E"/>
    <w:rsid w:val="000D5D70"/>
    <w:rsid w:val="000D5DFA"/>
    <w:rsid w:val="000D5E30"/>
    <w:rsid w:val="000D5EC7"/>
    <w:rsid w:val="000D621F"/>
    <w:rsid w:val="000D6231"/>
    <w:rsid w:val="000D6606"/>
    <w:rsid w:val="000D692C"/>
    <w:rsid w:val="000D6B1C"/>
    <w:rsid w:val="000D6B30"/>
    <w:rsid w:val="000D6B76"/>
    <w:rsid w:val="000D72DF"/>
    <w:rsid w:val="000D761B"/>
    <w:rsid w:val="000D7710"/>
    <w:rsid w:val="000D77C5"/>
    <w:rsid w:val="000D77FD"/>
    <w:rsid w:val="000D7923"/>
    <w:rsid w:val="000E080B"/>
    <w:rsid w:val="000E0E5E"/>
    <w:rsid w:val="000E1449"/>
    <w:rsid w:val="000E20D1"/>
    <w:rsid w:val="000E20EB"/>
    <w:rsid w:val="000E2372"/>
    <w:rsid w:val="000E26BC"/>
    <w:rsid w:val="000E2A01"/>
    <w:rsid w:val="000E32A6"/>
    <w:rsid w:val="000E3CCD"/>
    <w:rsid w:val="000E4EA3"/>
    <w:rsid w:val="000E517D"/>
    <w:rsid w:val="000E5B2A"/>
    <w:rsid w:val="000E60AA"/>
    <w:rsid w:val="000E641C"/>
    <w:rsid w:val="000E65E6"/>
    <w:rsid w:val="000E67D9"/>
    <w:rsid w:val="000E761B"/>
    <w:rsid w:val="000E78B1"/>
    <w:rsid w:val="000F01ED"/>
    <w:rsid w:val="000F07C1"/>
    <w:rsid w:val="000F10DF"/>
    <w:rsid w:val="000F15C1"/>
    <w:rsid w:val="000F18A0"/>
    <w:rsid w:val="000F1EC7"/>
    <w:rsid w:val="000F2085"/>
    <w:rsid w:val="000F248B"/>
    <w:rsid w:val="000F2D75"/>
    <w:rsid w:val="000F32E4"/>
    <w:rsid w:val="000F3879"/>
    <w:rsid w:val="000F4842"/>
    <w:rsid w:val="000F4B2D"/>
    <w:rsid w:val="000F4BA9"/>
    <w:rsid w:val="000F4F36"/>
    <w:rsid w:val="000F4F49"/>
    <w:rsid w:val="000F58DD"/>
    <w:rsid w:val="000F5AC3"/>
    <w:rsid w:val="000F604C"/>
    <w:rsid w:val="000F6075"/>
    <w:rsid w:val="000F60F6"/>
    <w:rsid w:val="000F611A"/>
    <w:rsid w:val="000F6620"/>
    <w:rsid w:val="000F665C"/>
    <w:rsid w:val="000F67F4"/>
    <w:rsid w:val="000F6941"/>
    <w:rsid w:val="000F7B6C"/>
    <w:rsid w:val="000F7D03"/>
    <w:rsid w:val="000F7F62"/>
    <w:rsid w:val="0010010D"/>
    <w:rsid w:val="00100262"/>
    <w:rsid w:val="001006AF"/>
    <w:rsid w:val="001011E5"/>
    <w:rsid w:val="00101794"/>
    <w:rsid w:val="00101AB9"/>
    <w:rsid w:val="001020BA"/>
    <w:rsid w:val="00102153"/>
    <w:rsid w:val="001025C0"/>
    <w:rsid w:val="0010262B"/>
    <w:rsid w:val="0010278F"/>
    <w:rsid w:val="0010293B"/>
    <w:rsid w:val="00102BC8"/>
    <w:rsid w:val="00104485"/>
    <w:rsid w:val="001045D4"/>
    <w:rsid w:val="00104CD7"/>
    <w:rsid w:val="00104ECF"/>
    <w:rsid w:val="0010562E"/>
    <w:rsid w:val="00105E52"/>
    <w:rsid w:val="0010613A"/>
    <w:rsid w:val="00106E3C"/>
    <w:rsid w:val="00106E78"/>
    <w:rsid w:val="0010707C"/>
    <w:rsid w:val="001070B4"/>
    <w:rsid w:val="001071E5"/>
    <w:rsid w:val="0010720F"/>
    <w:rsid w:val="001100B0"/>
    <w:rsid w:val="00110416"/>
    <w:rsid w:val="00110A1E"/>
    <w:rsid w:val="00110A1F"/>
    <w:rsid w:val="00110BEF"/>
    <w:rsid w:val="00110C01"/>
    <w:rsid w:val="001110F2"/>
    <w:rsid w:val="0011122D"/>
    <w:rsid w:val="001112AD"/>
    <w:rsid w:val="0011144B"/>
    <w:rsid w:val="00112080"/>
    <w:rsid w:val="0011296F"/>
    <w:rsid w:val="00113631"/>
    <w:rsid w:val="001143B8"/>
    <w:rsid w:val="001143F7"/>
    <w:rsid w:val="0011461C"/>
    <w:rsid w:val="00114839"/>
    <w:rsid w:val="00114CC9"/>
    <w:rsid w:val="00114D1F"/>
    <w:rsid w:val="0011588F"/>
    <w:rsid w:val="00115C13"/>
    <w:rsid w:val="0011606C"/>
    <w:rsid w:val="0011626C"/>
    <w:rsid w:val="00116440"/>
    <w:rsid w:val="0011665B"/>
    <w:rsid w:val="00116709"/>
    <w:rsid w:val="00116F28"/>
    <w:rsid w:val="00120A15"/>
    <w:rsid w:val="00120B82"/>
    <w:rsid w:val="00120DF7"/>
    <w:rsid w:val="00120F48"/>
    <w:rsid w:val="00121218"/>
    <w:rsid w:val="00121294"/>
    <w:rsid w:val="001217F5"/>
    <w:rsid w:val="0012182B"/>
    <w:rsid w:val="00122172"/>
    <w:rsid w:val="001221CC"/>
    <w:rsid w:val="00122849"/>
    <w:rsid w:val="00123138"/>
    <w:rsid w:val="001233F6"/>
    <w:rsid w:val="00123B19"/>
    <w:rsid w:val="00123DB7"/>
    <w:rsid w:val="00123F86"/>
    <w:rsid w:val="00124571"/>
    <w:rsid w:val="001249DA"/>
    <w:rsid w:val="00124D95"/>
    <w:rsid w:val="0012582D"/>
    <w:rsid w:val="00126091"/>
    <w:rsid w:val="00126E8B"/>
    <w:rsid w:val="00127EBC"/>
    <w:rsid w:val="0013004D"/>
    <w:rsid w:val="001304AC"/>
    <w:rsid w:val="00130E95"/>
    <w:rsid w:val="00130FFC"/>
    <w:rsid w:val="001313D0"/>
    <w:rsid w:val="001314D0"/>
    <w:rsid w:val="00133DD8"/>
    <w:rsid w:val="00133E5D"/>
    <w:rsid w:val="001357F5"/>
    <w:rsid w:val="0013765E"/>
    <w:rsid w:val="001376C0"/>
    <w:rsid w:val="00140A7C"/>
    <w:rsid w:val="0014124C"/>
    <w:rsid w:val="001419B8"/>
    <w:rsid w:val="00141ACE"/>
    <w:rsid w:val="00141FEB"/>
    <w:rsid w:val="00142707"/>
    <w:rsid w:val="001428E8"/>
    <w:rsid w:val="0014331F"/>
    <w:rsid w:val="0014446F"/>
    <w:rsid w:val="00144EFA"/>
    <w:rsid w:val="00144F55"/>
    <w:rsid w:val="00145006"/>
    <w:rsid w:val="00145053"/>
    <w:rsid w:val="00145B19"/>
    <w:rsid w:val="00146974"/>
    <w:rsid w:val="00146CE5"/>
    <w:rsid w:val="00146E43"/>
    <w:rsid w:val="001470CA"/>
    <w:rsid w:val="00147A8C"/>
    <w:rsid w:val="00147AEF"/>
    <w:rsid w:val="001509F1"/>
    <w:rsid w:val="00150B20"/>
    <w:rsid w:val="00150ED0"/>
    <w:rsid w:val="001513B2"/>
    <w:rsid w:val="00151740"/>
    <w:rsid w:val="00151B4B"/>
    <w:rsid w:val="00151F14"/>
    <w:rsid w:val="00152118"/>
    <w:rsid w:val="001524A9"/>
    <w:rsid w:val="00152901"/>
    <w:rsid w:val="00153123"/>
    <w:rsid w:val="001537DD"/>
    <w:rsid w:val="00153D68"/>
    <w:rsid w:val="001540E2"/>
    <w:rsid w:val="00154453"/>
    <w:rsid w:val="00154882"/>
    <w:rsid w:val="00154A62"/>
    <w:rsid w:val="00154A9C"/>
    <w:rsid w:val="00154B48"/>
    <w:rsid w:val="00154CE4"/>
    <w:rsid w:val="0015517E"/>
    <w:rsid w:val="0015519B"/>
    <w:rsid w:val="00155C7D"/>
    <w:rsid w:val="001571C3"/>
    <w:rsid w:val="001574E9"/>
    <w:rsid w:val="00157831"/>
    <w:rsid w:val="00157F63"/>
    <w:rsid w:val="00160086"/>
    <w:rsid w:val="00161765"/>
    <w:rsid w:val="00161E15"/>
    <w:rsid w:val="00162190"/>
    <w:rsid w:val="001622F2"/>
    <w:rsid w:val="00162732"/>
    <w:rsid w:val="00162D0C"/>
    <w:rsid w:val="00163164"/>
    <w:rsid w:val="00163225"/>
    <w:rsid w:val="0016398A"/>
    <w:rsid w:val="0016445B"/>
    <w:rsid w:val="00164C67"/>
    <w:rsid w:val="00164E40"/>
    <w:rsid w:val="00164EE4"/>
    <w:rsid w:val="00165569"/>
    <w:rsid w:val="001656C5"/>
    <w:rsid w:val="00165813"/>
    <w:rsid w:val="00165D5B"/>
    <w:rsid w:val="00166B27"/>
    <w:rsid w:val="00167187"/>
    <w:rsid w:val="001677AF"/>
    <w:rsid w:val="0017033E"/>
    <w:rsid w:val="0017048D"/>
    <w:rsid w:val="001713B7"/>
    <w:rsid w:val="00171896"/>
    <w:rsid w:val="001718F4"/>
    <w:rsid w:val="00173297"/>
    <w:rsid w:val="00173442"/>
    <w:rsid w:val="00173620"/>
    <w:rsid w:val="00173C29"/>
    <w:rsid w:val="00174A59"/>
    <w:rsid w:val="0017555D"/>
    <w:rsid w:val="001755EB"/>
    <w:rsid w:val="00175A4A"/>
    <w:rsid w:val="0017623A"/>
    <w:rsid w:val="00176424"/>
    <w:rsid w:val="00176431"/>
    <w:rsid w:val="00176CE2"/>
    <w:rsid w:val="00176E2B"/>
    <w:rsid w:val="001776F6"/>
    <w:rsid w:val="00177B7D"/>
    <w:rsid w:val="001802FF"/>
    <w:rsid w:val="00181C3F"/>
    <w:rsid w:val="00181F1B"/>
    <w:rsid w:val="001822B1"/>
    <w:rsid w:val="0018288B"/>
    <w:rsid w:val="00182B8C"/>
    <w:rsid w:val="001830F7"/>
    <w:rsid w:val="001830FA"/>
    <w:rsid w:val="001834E7"/>
    <w:rsid w:val="001839A8"/>
    <w:rsid w:val="00183CB3"/>
    <w:rsid w:val="001840C4"/>
    <w:rsid w:val="00184228"/>
    <w:rsid w:val="0018441A"/>
    <w:rsid w:val="00184429"/>
    <w:rsid w:val="00184433"/>
    <w:rsid w:val="00184B79"/>
    <w:rsid w:val="00185151"/>
    <w:rsid w:val="001851B1"/>
    <w:rsid w:val="00185275"/>
    <w:rsid w:val="00185980"/>
    <w:rsid w:val="00185EBB"/>
    <w:rsid w:val="0018609D"/>
    <w:rsid w:val="00186C55"/>
    <w:rsid w:val="001876FA"/>
    <w:rsid w:val="00187983"/>
    <w:rsid w:val="00187EFB"/>
    <w:rsid w:val="0019029C"/>
    <w:rsid w:val="0019130D"/>
    <w:rsid w:val="00191694"/>
    <w:rsid w:val="001920CC"/>
    <w:rsid w:val="001923B2"/>
    <w:rsid w:val="0019253B"/>
    <w:rsid w:val="0019277D"/>
    <w:rsid w:val="00192A38"/>
    <w:rsid w:val="00192B30"/>
    <w:rsid w:val="00192F1C"/>
    <w:rsid w:val="00192F2F"/>
    <w:rsid w:val="00193255"/>
    <w:rsid w:val="00193367"/>
    <w:rsid w:val="001935E9"/>
    <w:rsid w:val="001937EC"/>
    <w:rsid w:val="001949CB"/>
    <w:rsid w:val="00195A2F"/>
    <w:rsid w:val="00195BCF"/>
    <w:rsid w:val="00195C80"/>
    <w:rsid w:val="001964A2"/>
    <w:rsid w:val="0019685C"/>
    <w:rsid w:val="00196B57"/>
    <w:rsid w:val="00196F16"/>
    <w:rsid w:val="001970B1"/>
    <w:rsid w:val="001972C8"/>
    <w:rsid w:val="0019759D"/>
    <w:rsid w:val="00197C1D"/>
    <w:rsid w:val="001A07A6"/>
    <w:rsid w:val="001A07D3"/>
    <w:rsid w:val="001A14E2"/>
    <w:rsid w:val="001A15D2"/>
    <w:rsid w:val="001A160D"/>
    <w:rsid w:val="001A1812"/>
    <w:rsid w:val="001A18CD"/>
    <w:rsid w:val="001A27CD"/>
    <w:rsid w:val="001A2854"/>
    <w:rsid w:val="001A2A7E"/>
    <w:rsid w:val="001A302E"/>
    <w:rsid w:val="001A35F8"/>
    <w:rsid w:val="001A36CE"/>
    <w:rsid w:val="001A3C78"/>
    <w:rsid w:val="001A47ED"/>
    <w:rsid w:val="001A4C9C"/>
    <w:rsid w:val="001A4E90"/>
    <w:rsid w:val="001A5B17"/>
    <w:rsid w:val="001A6E75"/>
    <w:rsid w:val="001A6ECB"/>
    <w:rsid w:val="001A7054"/>
    <w:rsid w:val="001A7364"/>
    <w:rsid w:val="001A789A"/>
    <w:rsid w:val="001A7B4C"/>
    <w:rsid w:val="001A7BDD"/>
    <w:rsid w:val="001B037D"/>
    <w:rsid w:val="001B057C"/>
    <w:rsid w:val="001B0D34"/>
    <w:rsid w:val="001B0EF3"/>
    <w:rsid w:val="001B112D"/>
    <w:rsid w:val="001B12C8"/>
    <w:rsid w:val="001B1380"/>
    <w:rsid w:val="001B169C"/>
    <w:rsid w:val="001B1871"/>
    <w:rsid w:val="001B1A42"/>
    <w:rsid w:val="001B1C15"/>
    <w:rsid w:val="001B1CBF"/>
    <w:rsid w:val="001B2DE0"/>
    <w:rsid w:val="001B3498"/>
    <w:rsid w:val="001B3814"/>
    <w:rsid w:val="001B3899"/>
    <w:rsid w:val="001B395D"/>
    <w:rsid w:val="001B39CD"/>
    <w:rsid w:val="001B3CD5"/>
    <w:rsid w:val="001B42D1"/>
    <w:rsid w:val="001B4D50"/>
    <w:rsid w:val="001B57FA"/>
    <w:rsid w:val="001B5A84"/>
    <w:rsid w:val="001B614C"/>
    <w:rsid w:val="001B6311"/>
    <w:rsid w:val="001B6E56"/>
    <w:rsid w:val="001B7396"/>
    <w:rsid w:val="001B79FF"/>
    <w:rsid w:val="001C01E1"/>
    <w:rsid w:val="001C0358"/>
    <w:rsid w:val="001C043E"/>
    <w:rsid w:val="001C0CC2"/>
    <w:rsid w:val="001C0DDA"/>
    <w:rsid w:val="001C1147"/>
    <w:rsid w:val="001C1FD3"/>
    <w:rsid w:val="001C22EF"/>
    <w:rsid w:val="001C2361"/>
    <w:rsid w:val="001C24B2"/>
    <w:rsid w:val="001C27E4"/>
    <w:rsid w:val="001C3C08"/>
    <w:rsid w:val="001C3D4C"/>
    <w:rsid w:val="001C467E"/>
    <w:rsid w:val="001C4891"/>
    <w:rsid w:val="001C4A92"/>
    <w:rsid w:val="001C4AC2"/>
    <w:rsid w:val="001C50C3"/>
    <w:rsid w:val="001C5573"/>
    <w:rsid w:val="001C603E"/>
    <w:rsid w:val="001C60A7"/>
    <w:rsid w:val="001C62EC"/>
    <w:rsid w:val="001C63CA"/>
    <w:rsid w:val="001C659E"/>
    <w:rsid w:val="001D011F"/>
    <w:rsid w:val="001D1882"/>
    <w:rsid w:val="001D1B81"/>
    <w:rsid w:val="001D2BC8"/>
    <w:rsid w:val="001D3795"/>
    <w:rsid w:val="001D3A53"/>
    <w:rsid w:val="001D3AAE"/>
    <w:rsid w:val="001D41E7"/>
    <w:rsid w:val="001D46A1"/>
    <w:rsid w:val="001D4C34"/>
    <w:rsid w:val="001D4D10"/>
    <w:rsid w:val="001D4EE4"/>
    <w:rsid w:val="001D50B9"/>
    <w:rsid w:val="001D51C7"/>
    <w:rsid w:val="001D597A"/>
    <w:rsid w:val="001D5FE8"/>
    <w:rsid w:val="001D71B8"/>
    <w:rsid w:val="001D7958"/>
    <w:rsid w:val="001D7B7C"/>
    <w:rsid w:val="001E018E"/>
    <w:rsid w:val="001E0ADD"/>
    <w:rsid w:val="001E1400"/>
    <w:rsid w:val="001E152A"/>
    <w:rsid w:val="001E1641"/>
    <w:rsid w:val="001E1F4F"/>
    <w:rsid w:val="001E2C88"/>
    <w:rsid w:val="001E30AE"/>
    <w:rsid w:val="001E3DE7"/>
    <w:rsid w:val="001E3F7F"/>
    <w:rsid w:val="001E46B5"/>
    <w:rsid w:val="001E4890"/>
    <w:rsid w:val="001E4B1C"/>
    <w:rsid w:val="001E4FBA"/>
    <w:rsid w:val="001E5064"/>
    <w:rsid w:val="001E57A7"/>
    <w:rsid w:val="001E59C2"/>
    <w:rsid w:val="001E5C14"/>
    <w:rsid w:val="001E6E23"/>
    <w:rsid w:val="001E6EC7"/>
    <w:rsid w:val="001F00CD"/>
    <w:rsid w:val="001F020D"/>
    <w:rsid w:val="001F06EA"/>
    <w:rsid w:val="001F07AF"/>
    <w:rsid w:val="001F0D3E"/>
    <w:rsid w:val="001F0EF1"/>
    <w:rsid w:val="001F108B"/>
    <w:rsid w:val="001F1871"/>
    <w:rsid w:val="001F1F67"/>
    <w:rsid w:val="001F21A2"/>
    <w:rsid w:val="001F2667"/>
    <w:rsid w:val="001F2E0E"/>
    <w:rsid w:val="001F3734"/>
    <w:rsid w:val="001F4B37"/>
    <w:rsid w:val="001F4E01"/>
    <w:rsid w:val="001F4F52"/>
    <w:rsid w:val="001F4F9B"/>
    <w:rsid w:val="001F50E4"/>
    <w:rsid w:val="001F6EDA"/>
    <w:rsid w:val="001F7490"/>
    <w:rsid w:val="001F7811"/>
    <w:rsid w:val="001F7E6A"/>
    <w:rsid w:val="002006D4"/>
    <w:rsid w:val="0020095F"/>
    <w:rsid w:val="00200F3F"/>
    <w:rsid w:val="00200F4A"/>
    <w:rsid w:val="00201594"/>
    <w:rsid w:val="002019EA"/>
    <w:rsid w:val="00201D30"/>
    <w:rsid w:val="00201D71"/>
    <w:rsid w:val="00201D93"/>
    <w:rsid w:val="00202604"/>
    <w:rsid w:val="00202AC1"/>
    <w:rsid w:val="00202B4B"/>
    <w:rsid w:val="0020340C"/>
    <w:rsid w:val="00203434"/>
    <w:rsid w:val="00203AB3"/>
    <w:rsid w:val="002047FB"/>
    <w:rsid w:val="0020498F"/>
    <w:rsid w:val="0020574D"/>
    <w:rsid w:val="00205E59"/>
    <w:rsid w:val="00206181"/>
    <w:rsid w:val="0020640F"/>
    <w:rsid w:val="002073E1"/>
    <w:rsid w:val="002079BA"/>
    <w:rsid w:val="00207BE8"/>
    <w:rsid w:val="00207FDE"/>
    <w:rsid w:val="002100C2"/>
    <w:rsid w:val="00210443"/>
    <w:rsid w:val="002107DD"/>
    <w:rsid w:val="00210F97"/>
    <w:rsid w:val="0021165D"/>
    <w:rsid w:val="00211797"/>
    <w:rsid w:val="00211CF1"/>
    <w:rsid w:val="002121DD"/>
    <w:rsid w:val="00212A62"/>
    <w:rsid w:val="00212C90"/>
    <w:rsid w:val="00212D03"/>
    <w:rsid w:val="00213177"/>
    <w:rsid w:val="00213791"/>
    <w:rsid w:val="00213E22"/>
    <w:rsid w:val="00213EBE"/>
    <w:rsid w:val="002142FE"/>
    <w:rsid w:val="00214472"/>
    <w:rsid w:val="00214633"/>
    <w:rsid w:val="00214E35"/>
    <w:rsid w:val="002165F0"/>
    <w:rsid w:val="00217478"/>
    <w:rsid w:val="002178D2"/>
    <w:rsid w:val="00217972"/>
    <w:rsid w:val="00217A02"/>
    <w:rsid w:val="00217A59"/>
    <w:rsid w:val="00220372"/>
    <w:rsid w:val="00220CB1"/>
    <w:rsid w:val="00221B22"/>
    <w:rsid w:val="00221E4A"/>
    <w:rsid w:val="002221F8"/>
    <w:rsid w:val="00222308"/>
    <w:rsid w:val="002225A7"/>
    <w:rsid w:val="0022300D"/>
    <w:rsid w:val="00223D9C"/>
    <w:rsid w:val="00224FCE"/>
    <w:rsid w:val="0022528E"/>
    <w:rsid w:val="00225348"/>
    <w:rsid w:val="00225F43"/>
    <w:rsid w:val="00226F96"/>
    <w:rsid w:val="002275D3"/>
    <w:rsid w:val="00227A7A"/>
    <w:rsid w:val="00230EF2"/>
    <w:rsid w:val="0023116B"/>
    <w:rsid w:val="00231AD7"/>
    <w:rsid w:val="00231EDF"/>
    <w:rsid w:val="00232D23"/>
    <w:rsid w:val="0023308F"/>
    <w:rsid w:val="00233213"/>
    <w:rsid w:val="00233652"/>
    <w:rsid w:val="00233D07"/>
    <w:rsid w:val="002347DA"/>
    <w:rsid w:val="00234D33"/>
    <w:rsid w:val="00234E31"/>
    <w:rsid w:val="002351C0"/>
    <w:rsid w:val="00235527"/>
    <w:rsid w:val="00235590"/>
    <w:rsid w:val="00235843"/>
    <w:rsid w:val="00235CBE"/>
    <w:rsid w:val="00236289"/>
    <w:rsid w:val="00236615"/>
    <w:rsid w:val="0023668E"/>
    <w:rsid w:val="00236754"/>
    <w:rsid w:val="00236E3A"/>
    <w:rsid w:val="00236EEC"/>
    <w:rsid w:val="002370D2"/>
    <w:rsid w:val="00237121"/>
    <w:rsid w:val="00237604"/>
    <w:rsid w:val="002403B2"/>
    <w:rsid w:val="0024063A"/>
    <w:rsid w:val="002407D0"/>
    <w:rsid w:val="0024181A"/>
    <w:rsid w:val="00241A7A"/>
    <w:rsid w:val="00241D4E"/>
    <w:rsid w:val="002424A7"/>
    <w:rsid w:val="00242C10"/>
    <w:rsid w:val="00242C7F"/>
    <w:rsid w:val="002436C2"/>
    <w:rsid w:val="00243DA6"/>
    <w:rsid w:val="00244B19"/>
    <w:rsid w:val="00244D05"/>
    <w:rsid w:val="00244DFD"/>
    <w:rsid w:val="0024538D"/>
    <w:rsid w:val="0024541D"/>
    <w:rsid w:val="002459A6"/>
    <w:rsid w:val="0024615B"/>
    <w:rsid w:val="00246192"/>
    <w:rsid w:val="002466DB"/>
    <w:rsid w:val="0024675F"/>
    <w:rsid w:val="00246D3E"/>
    <w:rsid w:val="00247B51"/>
    <w:rsid w:val="00247F2B"/>
    <w:rsid w:val="00250721"/>
    <w:rsid w:val="00250C4C"/>
    <w:rsid w:val="00250DA8"/>
    <w:rsid w:val="00251855"/>
    <w:rsid w:val="00252431"/>
    <w:rsid w:val="00252912"/>
    <w:rsid w:val="002529B7"/>
    <w:rsid w:val="00253340"/>
    <w:rsid w:val="00253408"/>
    <w:rsid w:val="002536C4"/>
    <w:rsid w:val="002539CB"/>
    <w:rsid w:val="00253D9F"/>
    <w:rsid w:val="0025419F"/>
    <w:rsid w:val="00254745"/>
    <w:rsid w:val="00254B20"/>
    <w:rsid w:val="0025500C"/>
    <w:rsid w:val="0025589E"/>
    <w:rsid w:val="00256355"/>
    <w:rsid w:val="00256646"/>
    <w:rsid w:val="00256C48"/>
    <w:rsid w:val="00256D73"/>
    <w:rsid w:val="00256F74"/>
    <w:rsid w:val="0025709B"/>
    <w:rsid w:val="00257478"/>
    <w:rsid w:val="00257593"/>
    <w:rsid w:val="0025795D"/>
    <w:rsid w:val="00257E2A"/>
    <w:rsid w:val="00260B18"/>
    <w:rsid w:val="00260D88"/>
    <w:rsid w:val="00260E5A"/>
    <w:rsid w:val="00260EAF"/>
    <w:rsid w:val="00261AE8"/>
    <w:rsid w:val="00261AE9"/>
    <w:rsid w:val="00261F4B"/>
    <w:rsid w:val="00262A9F"/>
    <w:rsid w:val="00262D29"/>
    <w:rsid w:val="00263315"/>
    <w:rsid w:val="002637B6"/>
    <w:rsid w:val="00263BBC"/>
    <w:rsid w:val="00263FFA"/>
    <w:rsid w:val="002641B0"/>
    <w:rsid w:val="00265280"/>
    <w:rsid w:val="0026653A"/>
    <w:rsid w:val="00266E36"/>
    <w:rsid w:val="00267AEC"/>
    <w:rsid w:val="00267EEF"/>
    <w:rsid w:val="00267F66"/>
    <w:rsid w:val="002708ED"/>
    <w:rsid w:val="002708FA"/>
    <w:rsid w:val="00270AAC"/>
    <w:rsid w:val="00271130"/>
    <w:rsid w:val="00272BFE"/>
    <w:rsid w:val="00272FF0"/>
    <w:rsid w:val="002730AA"/>
    <w:rsid w:val="00273273"/>
    <w:rsid w:val="00273324"/>
    <w:rsid w:val="002737DB"/>
    <w:rsid w:val="00274142"/>
    <w:rsid w:val="0027420D"/>
    <w:rsid w:val="002743C6"/>
    <w:rsid w:val="00274550"/>
    <w:rsid w:val="002748F2"/>
    <w:rsid w:val="00274EBD"/>
    <w:rsid w:val="00274FE8"/>
    <w:rsid w:val="00275092"/>
    <w:rsid w:val="002758AB"/>
    <w:rsid w:val="002768FD"/>
    <w:rsid w:val="0027747B"/>
    <w:rsid w:val="00280650"/>
    <w:rsid w:val="00280AF4"/>
    <w:rsid w:val="00281CC6"/>
    <w:rsid w:val="00281E7E"/>
    <w:rsid w:val="00282166"/>
    <w:rsid w:val="002835AE"/>
    <w:rsid w:val="00283882"/>
    <w:rsid w:val="002838CD"/>
    <w:rsid w:val="00283C82"/>
    <w:rsid w:val="0028485A"/>
    <w:rsid w:val="00284870"/>
    <w:rsid w:val="00285D7B"/>
    <w:rsid w:val="00287B31"/>
    <w:rsid w:val="00287DFF"/>
    <w:rsid w:val="00287ED6"/>
    <w:rsid w:val="00290754"/>
    <w:rsid w:val="00290937"/>
    <w:rsid w:val="00290B46"/>
    <w:rsid w:val="00290FF6"/>
    <w:rsid w:val="00291C7D"/>
    <w:rsid w:val="00291F1F"/>
    <w:rsid w:val="002930ED"/>
    <w:rsid w:val="00293220"/>
    <w:rsid w:val="002933F8"/>
    <w:rsid w:val="0029402B"/>
    <w:rsid w:val="00294603"/>
    <w:rsid w:val="002948B5"/>
    <w:rsid w:val="00294A64"/>
    <w:rsid w:val="00294DFF"/>
    <w:rsid w:val="00294F2D"/>
    <w:rsid w:val="00295241"/>
    <w:rsid w:val="002952EF"/>
    <w:rsid w:val="002958AB"/>
    <w:rsid w:val="002960FE"/>
    <w:rsid w:val="00297643"/>
    <w:rsid w:val="002976C1"/>
    <w:rsid w:val="002A00B4"/>
    <w:rsid w:val="002A04C5"/>
    <w:rsid w:val="002A08D0"/>
    <w:rsid w:val="002A1203"/>
    <w:rsid w:val="002A1B21"/>
    <w:rsid w:val="002A1C9E"/>
    <w:rsid w:val="002A2549"/>
    <w:rsid w:val="002A25CE"/>
    <w:rsid w:val="002A330A"/>
    <w:rsid w:val="002A336F"/>
    <w:rsid w:val="002A37E6"/>
    <w:rsid w:val="002A3DFB"/>
    <w:rsid w:val="002A4346"/>
    <w:rsid w:val="002A45BC"/>
    <w:rsid w:val="002A475A"/>
    <w:rsid w:val="002A4789"/>
    <w:rsid w:val="002A48EE"/>
    <w:rsid w:val="002A495E"/>
    <w:rsid w:val="002A4D93"/>
    <w:rsid w:val="002A4E89"/>
    <w:rsid w:val="002A5680"/>
    <w:rsid w:val="002A5E9B"/>
    <w:rsid w:val="002A6818"/>
    <w:rsid w:val="002A6E08"/>
    <w:rsid w:val="002A728A"/>
    <w:rsid w:val="002A76AD"/>
    <w:rsid w:val="002A77E1"/>
    <w:rsid w:val="002A7D05"/>
    <w:rsid w:val="002A7F10"/>
    <w:rsid w:val="002B074F"/>
    <w:rsid w:val="002B0EA5"/>
    <w:rsid w:val="002B1124"/>
    <w:rsid w:val="002B1902"/>
    <w:rsid w:val="002B30B9"/>
    <w:rsid w:val="002B3157"/>
    <w:rsid w:val="002B3281"/>
    <w:rsid w:val="002B3424"/>
    <w:rsid w:val="002B37E0"/>
    <w:rsid w:val="002B3D4E"/>
    <w:rsid w:val="002B3FD7"/>
    <w:rsid w:val="002B42E4"/>
    <w:rsid w:val="002B44BC"/>
    <w:rsid w:val="002B4990"/>
    <w:rsid w:val="002B59F0"/>
    <w:rsid w:val="002B5A1E"/>
    <w:rsid w:val="002B5D0C"/>
    <w:rsid w:val="002B5F80"/>
    <w:rsid w:val="002B6353"/>
    <w:rsid w:val="002B6533"/>
    <w:rsid w:val="002B7069"/>
    <w:rsid w:val="002B7253"/>
    <w:rsid w:val="002B7C53"/>
    <w:rsid w:val="002C0F36"/>
    <w:rsid w:val="002C15E2"/>
    <w:rsid w:val="002C1776"/>
    <w:rsid w:val="002C1880"/>
    <w:rsid w:val="002C235A"/>
    <w:rsid w:val="002C257C"/>
    <w:rsid w:val="002C3317"/>
    <w:rsid w:val="002C3581"/>
    <w:rsid w:val="002C400E"/>
    <w:rsid w:val="002C4722"/>
    <w:rsid w:val="002C4AFB"/>
    <w:rsid w:val="002C5081"/>
    <w:rsid w:val="002C50B8"/>
    <w:rsid w:val="002C530C"/>
    <w:rsid w:val="002C62F3"/>
    <w:rsid w:val="002C63FF"/>
    <w:rsid w:val="002C6786"/>
    <w:rsid w:val="002C6CC7"/>
    <w:rsid w:val="002C73A2"/>
    <w:rsid w:val="002C74DD"/>
    <w:rsid w:val="002C7579"/>
    <w:rsid w:val="002C762B"/>
    <w:rsid w:val="002C779B"/>
    <w:rsid w:val="002C7C68"/>
    <w:rsid w:val="002C7C80"/>
    <w:rsid w:val="002D0362"/>
    <w:rsid w:val="002D0408"/>
    <w:rsid w:val="002D04A9"/>
    <w:rsid w:val="002D0615"/>
    <w:rsid w:val="002D0A9B"/>
    <w:rsid w:val="002D0EA0"/>
    <w:rsid w:val="002D13FD"/>
    <w:rsid w:val="002D19DB"/>
    <w:rsid w:val="002D1DC8"/>
    <w:rsid w:val="002D24B3"/>
    <w:rsid w:val="002D2741"/>
    <w:rsid w:val="002D2DB1"/>
    <w:rsid w:val="002D481B"/>
    <w:rsid w:val="002D49F9"/>
    <w:rsid w:val="002D4DC5"/>
    <w:rsid w:val="002D5ADC"/>
    <w:rsid w:val="002D62F5"/>
    <w:rsid w:val="002D7047"/>
    <w:rsid w:val="002D7138"/>
    <w:rsid w:val="002D76B2"/>
    <w:rsid w:val="002D7FD3"/>
    <w:rsid w:val="002E01AF"/>
    <w:rsid w:val="002E03BC"/>
    <w:rsid w:val="002E1F9B"/>
    <w:rsid w:val="002E23D7"/>
    <w:rsid w:val="002E24AE"/>
    <w:rsid w:val="002E25A3"/>
    <w:rsid w:val="002E2791"/>
    <w:rsid w:val="002E2BCF"/>
    <w:rsid w:val="002E3A51"/>
    <w:rsid w:val="002E3B3A"/>
    <w:rsid w:val="002E458D"/>
    <w:rsid w:val="002E4609"/>
    <w:rsid w:val="002E4B03"/>
    <w:rsid w:val="002E4CCA"/>
    <w:rsid w:val="002E5148"/>
    <w:rsid w:val="002E5826"/>
    <w:rsid w:val="002E6107"/>
    <w:rsid w:val="002E6ABD"/>
    <w:rsid w:val="002E718A"/>
    <w:rsid w:val="002E7367"/>
    <w:rsid w:val="002E7E2A"/>
    <w:rsid w:val="002E7FA0"/>
    <w:rsid w:val="002F001B"/>
    <w:rsid w:val="002F18F1"/>
    <w:rsid w:val="002F1F18"/>
    <w:rsid w:val="002F1FE5"/>
    <w:rsid w:val="002F1FF4"/>
    <w:rsid w:val="002F250F"/>
    <w:rsid w:val="002F261E"/>
    <w:rsid w:val="002F26E2"/>
    <w:rsid w:val="002F26F3"/>
    <w:rsid w:val="002F27D8"/>
    <w:rsid w:val="002F2C4F"/>
    <w:rsid w:val="002F305F"/>
    <w:rsid w:val="002F34CC"/>
    <w:rsid w:val="002F3872"/>
    <w:rsid w:val="002F3F93"/>
    <w:rsid w:val="002F46C5"/>
    <w:rsid w:val="002F46E5"/>
    <w:rsid w:val="002F4A17"/>
    <w:rsid w:val="002F568F"/>
    <w:rsid w:val="002F57C0"/>
    <w:rsid w:val="002F57CF"/>
    <w:rsid w:val="002F5AF8"/>
    <w:rsid w:val="002F5D96"/>
    <w:rsid w:val="002F6058"/>
    <w:rsid w:val="002F665D"/>
    <w:rsid w:val="002F6B9C"/>
    <w:rsid w:val="002F75F8"/>
    <w:rsid w:val="003002BF"/>
    <w:rsid w:val="00301170"/>
    <w:rsid w:val="00301446"/>
    <w:rsid w:val="00301AFF"/>
    <w:rsid w:val="00301B03"/>
    <w:rsid w:val="00301F3D"/>
    <w:rsid w:val="00302736"/>
    <w:rsid w:val="003027F2"/>
    <w:rsid w:val="00302C5D"/>
    <w:rsid w:val="00302F3C"/>
    <w:rsid w:val="003031DD"/>
    <w:rsid w:val="00303967"/>
    <w:rsid w:val="00303AB6"/>
    <w:rsid w:val="00304229"/>
    <w:rsid w:val="00304450"/>
    <w:rsid w:val="003045CA"/>
    <w:rsid w:val="00304E54"/>
    <w:rsid w:val="0030505C"/>
    <w:rsid w:val="003052DF"/>
    <w:rsid w:val="00305416"/>
    <w:rsid w:val="0030545A"/>
    <w:rsid w:val="00306BFD"/>
    <w:rsid w:val="00306C5D"/>
    <w:rsid w:val="00307B13"/>
    <w:rsid w:val="00307EDD"/>
    <w:rsid w:val="0031046A"/>
    <w:rsid w:val="003109AF"/>
    <w:rsid w:val="00310C68"/>
    <w:rsid w:val="00310DD4"/>
    <w:rsid w:val="00311DA4"/>
    <w:rsid w:val="0031249F"/>
    <w:rsid w:val="003125C9"/>
    <w:rsid w:val="003129A0"/>
    <w:rsid w:val="00312E42"/>
    <w:rsid w:val="00312EF1"/>
    <w:rsid w:val="00312FD9"/>
    <w:rsid w:val="003139CE"/>
    <w:rsid w:val="00313B8E"/>
    <w:rsid w:val="00314A5A"/>
    <w:rsid w:val="00314AD2"/>
    <w:rsid w:val="0031517C"/>
    <w:rsid w:val="003152F2"/>
    <w:rsid w:val="00316355"/>
    <w:rsid w:val="0031660C"/>
    <w:rsid w:val="003166F2"/>
    <w:rsid w:val="0031745F"/>
    <w:rsid w:val="00317D03"/>
    <w:rsid w:val="00320C05"/>
    <w:rsid w:val="00321034"/>
    <w:rsid w:val="003218C6"/>
    <w:rsid w:val="003221FB"/>
    <w:rsid w:val="003223AD"/>
    <w:rsid w:val="00322A73"/>
    <w:rsid w:val="00322DFB"/>
    <w:rsid w:val="00322E0C"/>
    <w:rsid w:val="00323147"/>
    <w:rsid w:val="003231F6"/>
    <w:rsid w:val="00323F26"/>
    <w:rsid w:val="00323FAC"/>
    <w:rsid w:val="0032419F"/>
    <w:rsid w:val="003241EE"/>
    <w:rsid w:val="00324AE9"/>
    <w:rsid w:val="00324B16"/>
    <w:rsid w:val="003257CF"/>
    <w:rsid w:val="003263E0"/>
    <w:rsid w:val="00327C9F"/>
    <w:rsid w:val="003313B5"/>
    <w:rsid w:val="003314CA"/>
    <w:rsid w:val="003319AB"/>
    <w:rsid w:val="00331C94"/>
    <w:rsid w:val="00331E6C"/>
    <w:rsid w:val="003324FC"/>
    <w:rsid w:val="00332B64"/>
    <w:rsid w:val="00332EEE"/>
    <w:rsid w:val="00333249"/>
    <w:rsid w:val="00333896"/>
    <w:rsid w:val="003338F2"/>
    <w:rsid w:val="00334C40"/>
    <w:rsid w:val="00334DFF"/>
    <w:rsid w:val="003350B2"/>
    <w:rsid w:val="003351A2"/>
    <w:rsid w:val="00335205"/>
    <w:rsid w:val="003353DC"/>
    <w:rsid w:val="00336821"/>
    <w:rsid w:val="00336884"/>
    <w:rsid w:val="00336909"/>
    <w:rsid w:val="003375D9"/>
    <w:rsid w:val="0033762B"/>
    <w:rsid w:val="00337A38"/>
    <w:rsid w:val="00337D08"/>
    <w:rsid w:val="0034080C"/>
    <w:rsid w:val="00340834"/>
    <w:rsid w:val="00341D1C"/>
    <w:rsid w:val="00341F06"/>
    <w:rsid w:val="00341F65"/>
    <w:rsid w:val="0034377C"/>
    <w:rsid w:val="00343F9C"/>
    <w:rsid w:val="0034446B"/>
    <w:rsid w:val="00344648"/>
    <w:rsid w:val="00344E12"/>
    <w:rsid w:val="00344F38"/>
    <w:rsid w:val="003450E2"/>
    <w:rsid w:val="0034565F"/>
    <w:rsid w:val="00346186"/>
    <w:rsid w:val="00346696"/>
    <w:rsid w:val="00346913"/>
    <w:rsid w:val="00346D88"/>
    <w:rsid w:val="003472AD"/>
    <w:rsid w:val="0034738C"/>
    <w:rsid w:val="003473C2"/>
    <w:rsid w:val="0034759E"/>
    <w:rsid w:val="00347B48"/>
    <w:rsid w:val="00347D35"/>
    <w:rsid w:val="003501A0"/>
    <w:rsid w:val="00350378"/>
    <w:rsid w:val="00350957"/>
    <w:rsid w:val="00351007"/>
    <w:rsid w:val="003515A7"/>
    <w:rsid w:val="00351832"/>
    <w:rsid w:val="00351BB0"/>
    <w:rsid w:val="0035209F"/>
    <w:rsid w:val="00352A06"/>
    <w:rsid w:val="00352EAA"/>
    <w:rsid w:val="00353409"/>
    <w:rsid w:val="00353436"/>
    <w:rsid w:val="00353516"/>
    <w:rsid w:val="003537F9"/>
    <w:rsid w:val="00353DDF"/>
    <w:rsid w:val="00353FED"/>
    <w:rsid w:val="003543DE"/>
    <w:rsid w:val="00354526"/>
    <w:rsid w:val="00354A2B"/>
    <w:rsid w:val="00354A2C"/>
    <w:rsid w:val="003565BE"/>
    <w:rsid w:val="00356868"/>
    <w:rsid w:val="00356F28"/>
    <w:rsid w:val="00357BFB"/>
    <w:rsid w:val="00357EE3"/>
    <w:rsid w:val="003606B0"/>
    <w:rsid w:val="00360702"/>
    <w:rsid w:val="00360A0D"/>
    <w:rsid w:val="00361079"/>
    <w:rsid w:val="003615E2"/>
    <w:rsid w:val="00361796"/>
    <w:rsid w:val="00361CFD"/>
    <w:rsid w:val="00362004"/>
    <w:rsid w:val="00362294"/>
    <w:rsid w:val="00362702"/>
    <w:rsid w:val="0036294A"/>
    <w:rsid w:val="0036349C"/>
    <w:rsid w:val="00363A4C"/>
    <w:rsid w:val="00363FE6"/>
    <w:rsid w:val="00364FAB"/>
    <w:rsid w:val="00365791"/>
    <w:rsid w:val="00365DB1"/>
    <w:rsid w:val="00366208"/>
    <w:rsid w:val="003664EC"/>
    <w:rsid w:val="00366613"/>
    <w:rsid w:val="003674D5"/>
    <w:rsid w:val="0036771D"/>
    <w:rsid w:val="00367C71"/>
    <w:rsid w:val="00367E6A"/>
    <w:rsid w:val="00367F0A"/>
    <w:rsid w:val="00370050"/>
    <w:rsid w:val="00370108"/>
    <w:rsid w:val="003701EA"/>
    <w:rsid w:val="00370CA0"/>
    <w:rsid w:val="003712DF"/>
    <w:rsid w:val="003716C6"/>
    <w:rsid w:val="00372609"/>
    <w:rsid w:val="0037260D"/>
    <w:rsid w:val="00372F73"/>
    <w:rsid w:val="003731E9"/>
    <w:rsid w:val="003735B7"/>
    <w:rsid w:val="0037377E"/>
    <w:rsid w:val="00373EFD"/>
    <w:rsid w:val="003743AB"/>
    <w:rsid w:val="003759CF"/>
    <w:rsid w:val="00375C7E"/>
    <w:rsid w:val="003766CF"/>
    <w:rsid w:val="003772D7"/>
    <w:rsid w:val="0038011E"/>
    <w:rsid w:val="0038018D"/>
    <w:rsid w:val="003802FB"/>
    <w:rsid w:val="003807D0"/>
    <w:rsid w:val="003808A5"/>
    <w:rsid w:val="00380DA8"/>
    <w:rsid w:val="00381AFF"/>
    <w:rsid w:val="00381D89"/>
    <w:rsid w:val="00381F1B"/>
    <w:rsid w:val="00381F35"/>
    <w:rsid w:val="00382450"/>
    <w:rsid w:val="0038278C"/>
    <w:rsid w:val="00383212"/>
    <w:rsid w:val="0038375D"/>
    <w:rsid w:val="00383D3E"/>
    <w:rsid w:val="003840A8"/>
    <w:rsid w:val="00384C17"/>
    <w:rsid w:val="0038560C"/>
    <w:rsid w:val="00385AAE"/>
    <w:rsid w:val="00385B69"/>
    <w:rsid w:val="00385BF7"/>
    <w:rsid w:val="00385FF5"/>
    <w:rsid w:val="00386A78"/>
    <w:rsid w:val="00386B7D"/>
    <w:rsid w:val="00386BB8"/>
    <w:rsid w:val="0038711E"/>
    <w:rsid w:val="0038783D"/>
    <w:rsid w:val="0038798B"/>
    <w:rsid w:val="00387A58"/>
    <w:rsid w:val="00387D1F"/>
    <w:rsid w:val="00390902"/>
    <w:rsid w:val="003909C2"/>
    <w:rsid w:val="00391237"/>
    <w:rsid w:val="003929E4"/>
    <w:rsid w:val="00392B13"/>
    <w:rsid w:val="00394836"/>
    <w:rsid w:val="00394A14"/>
    <w:rsid w:val="00394D56"/>
    <w:rsid w:val="0039583F"/>
    <w:rsid w:val="00395841"/>
    <w:rsid w:val="00396835"/>
    <w:rsid w:val="00396EAE"/>
    <w:rsid w:val="00397738"/>
    <w:rsid w:val="00397C7F"/>
    <w:rsid w:val="00397CA4"/>
    <w:rsid w:val="00397DD4"/>
    <w:rsid w:val="00397FF6"/>
    <w:rsid w:val="003A03C6"/>
    <w:rsid w:val="003A0B99"/>
    <w:rsid w:val="003A0DA8"/>
    <w:rsid w:val="003A14A7"/>
    <w:rsid w:val="003A17C8"/>
    <w:rsid w:val="003A19DB"/>
    <w:rsid w:val="003A1A83"/>
    <w:rsid w:val="003A271D"/>
    <w:rsid w:val="003A44DB"/>
    <w:rsid w:val="003A4C13"/>
    <w:rsid w:val="003A592D"/>
    <w:rsid w:val="003A5E08"/>
    <w:rsid w:val="003A60F7"/>
    <w:rsid w:val="003A6D2C"/>
    <w:rsid w:val="003A735A"/>
    <w:rsid w:val="003A77BB"/>
    <w:rsid w:val="003A7EC7"/>
    <w:rsid w:val="003A7EDF"/>
    <w:rsid w:val="003B016B"/>
    <w:rsid w:val="003B11C8"/>
    <w:rsid w:val="003B24BC"/>
    <w:rsid w:val="003B2DF2"/>
    <w:rsid w:val="003B2E3F"/>
    <w:rsid w:val="003B32EA"/>
    <w:rsid w:val="003B371A"/>
    <w:rsid w:val="003B3858"/>
    <w:rsid w:val="003B3A50"/>
    <w:rsid w:val="003B3AA0"/>
    <w:rsid w:val="003B3F1B"/>
    <w:rsid w:val="003B4CA9"/>
    <w:rsid w:val="003B4D9A"/>
    <w:rsid w:val="003B5FCA"/>
    <w:rsid w:val="003B645F"/>
    <w:rsid w:val="003B65C6"/>
    <w:rsid w:val="003B66DA"/>
    <w:rsid w:val="003C0275"/>
    <w:rsid w:val="003C0F7F"/>
    <w:rsid w:val="003C222E"/>
    <w:rsid w:val="003C25C3"/>
    <w:rsid w:val="003C2CF2"/>
    <w:rsid w:val="003C327A"/>
    <w:rsid w:val="003C36AB"/>
    <w:rsid w:val="003C467C"/>
    <w:rsid w:val="003C4B13"/>
    <w:rsid w:val="003C4B25"/>
    <w:rsid w:val="003C4E44"/>
    <w:rsid w:val="003C53E1"/>
    <w:rsid w:val="003C56DF"/>
    <w:rsid w:val="003C57DD"/>
    <w:rsid w:val="003C611C"/>
    <w:rsid w:val="003C63F6"/>
    <w:rsid w:val="003C67D0"/>
    <w:rsid w:val="003C6970"/>
    <w:rsid w:val="003C6AC6"/>
    <w:rsid w:val="003C6DA1"/>
    <w:rsid w:val="003D0932"/>
    <w:rsid w:val="003D0CC7"/>
    <w:rsid w:val="003D2943"/>
    <w:rsid w:val="003D29B4"/>
    <w:rsid w:val="003D2F25"/>
    <w:rsid w:val="003D477C"/>
    <w:rsid w:val="003D4C1C"/>
    <w:rsid w:val="003D52C8"/>
    <w:rsid w:val="003D5ABD"/>
    <w:rsid w:val="003D5E75"/>
    <w:rsid w:val="003D60B1"/>
    <w:rsid w:val="003D64FD"/>
    <w:rsid w:val="003D67EA"/>
    <w:rsid w:val="003D6E94"/>
    <w:rsid w:val="003D74CC"/>
    <w:rsid w:val="003D76B1"/>
    <w:rsid w:val="003D7CCB"/>
    <w:rsid w:val="003D7E5C"/>
    <w:rsid w:val="003E01BD"/>
    <w:rsid w:val="003E0406"/>
    <w:rsid w:val="003E05D8"/>
    <w:rsid w:val="003E0BFA"/>
    <w:rsid w:val="003E0C7C"/>
    <w:rsid w:val="003E103F"/>
    <w:rsid w:val="003E1153"/>
    <w:rsid w:val="003E1862"/>
    <w:rsid w:val="003E1EEE"/>
    <w:rsid w:val="003E2556"/>
    <w:rsid w:val="003E2943"/>
    <w:rsid w:val="003E3498"/>
    <w:rsid w:val="003E377A"/>
    <w:rsid w:val="003E37BA"/>
    <w:rsid w:val="003E3859"/>
    <w:rsid w:val="003E4123"/>
    <w:rsid w:val="003E4550"/>
    <w:rsid w:val="003E489D"/>
    <w:rsid w:val="003E4ACC"/>
    <w:rsid w:val="003E4E60"/>
    <w:rsid w:val="003E507E"/>
    <w:rsid w:val="003E5DEF"/>
    <w:rsid w:val="003E5E37"/>
    <w:rsid w:val="003E5FB4"/>
    <w:rsid w:val="003E6481"/>
    <w:rsid w:val="003E71B9"/>
    <w:rsid w:val="003E73DB"/>
    <w:rsid w:val="003E7A0C"/>
    <w:rsid w:val="003E7F8C"/>
    <w:rsid w:val="003F0004"/>
    <w:rsid w:val="003F00BD"/>
    <w:rsid w:val="003F0AD5"/>
    <w:rsid w:val="003F23CD"/>
    <w:rsid w:val="003F2478"/>
    <w:rsid w:val="003F314B"/>
    <w:rsid w:val="003F31DB"/>
    <w:rsid w:val="003F35BB"/>
    <w:rsid w:val="003F3B9B"/>
    <w:rsid w:val="003F3ED2"/>
    <w:rsid w:val="003F3F4B"/>
    <w:rsid w:val="003F40EE"/>
    <w:rsid w:val="003F418E"/>
    <w:rsid w:val="003F45FB"/>
    <w:rsid w:val="003F4F64"/>
    <w:rsid w:val="003F5950"/>
    <w:rsid w:val="003F6624"/>
    <w:rsid w:val="003F6B99"/>
    <w:rsid w:val="003F6D75"/>
    <w:rsid w:val="00400874"/>
    <w:rsid w:val="004008F2"/>
    <w:rsid w:val="00401598"/>
    <w:rsid w:val="0040179E"/>
    <w:rsid w:val="004017D9"/>
    <w:rsid w:val="004039A6"/>
    <w:rsid w:val="00403B9F"/>
    <w:rsid w:val="004048E6"/>
    <w:rsid w:val="004052BA"/>
    <w:rsid w:val="00405910"/>
    <w:rsid w:val="00405C15"/>
    <w:rsid w:val="00406013"/>
    <w:rsid w:val="00406647"/>
    <w:rsid w:val="00407DD0"/>
    <w:rsid w:val="00410618"/>
    <w:rsid w:val="004108E4"/>
    <w:rsid w:val="00411237"/>
    <w:rsid w:val="0041178A"/>
    <w:rsid w:val="00411995"/>
    <w:rsid w:val="00411C2E"/>
    <w:rsid w:val="0041231F"/>
    <w:rsid w:val="00412620"/>
    <w:rsid w:val="00412A87"/>
    <w:rsid w:val="00412B74"/>
    <w:rsid w:val="00412CBB"/>
    <w:rsid w:val="00413364"/>
    <w:rsid w:val="00413896"/>
    <w:rsid w:val="00413A24"/>
    <w:rsid w:val="00413FA8"/>
    <w:rsid w:val="00414105"/>
    <w:rsid w:val="0041439E"/>
    <w:rsid w:val="0041493B"/>
    <w:rsid w:val="00414A4B"/>
    <w:rsid w:val="00414E3D"/>
    <w:rsid w:val="00414F75"/>
    <w:rsid w:val="00415125"/>
    <w:rsid w:val="0041560B"/>
    <w:rsid w:val="004161E1"/>
    <w:rsid w:val="00416CDF"/>
    <w:rsid w:val="00416F42"/>
    <w:rsid w:val="0041737F"/>
    <w:rsid w:val="004177F3"/>
    <w:rsid w:val="00417F0D"/>
    <w:rsid w:val="0042000F"/>
    <w:rsid w:val="004202F5"/>
    <w:rsid w:val="004204D8"/>
    <w:rsid w:val="00420C8F"/>
    <w:rsid w:val="0042157B"/>
    <w:rsid w:val="00421597"/>
    <w:rsid w:val="00421816"/>
    <w:rsid w:val="004219F5"/>
    <w:rsid w:val="00421A70"/>
    <w:rsid w:val="00421CF0"/>
    <w:rsid w:val="00421DBB"/>
    <w:rsid w:val="00422404"/>
    <w:rsid w:val="00422706"/>
    <w:rsid w:val="00422C15"/>
    <w:rsid w:val="00422C34"/>
    <w:rsid w:val="00423897"/>
    <w:rsid w:val="00424170"/>
    <w:rsid w:val="004241F3"/>
    <w:rsid w:val="00424449"/>
    <w:rsid w:val="00424A23"/>
    <w:rsid w:val="00425661"/>
    <w:rsid w:val="00425AFB"/>
    <w:rsid w:val="00426630"/>
    <w:rsid w:val="00426D40"/>
    <w:rsid w:val="00427645"/>
    <w:rsid w:val="00427B22"/>
    <w:rsid w:val="00427FC5"/>
    <w:rsid w:val="00427FF0"/>
    <w:rsid w:val="00430002"/>
    <w:rsid w:val="00430086"/>
    <w:rsid w:val="004305DE"/>
    <w:rsid w:val="00430B93"/>
    <w:rsid w:val="00431AA6"/>
    <w:rsid w:val="00431C03"/>
    <w:rsid w:val="00432DA7"/>
    <w:rsid w:val="004332E0"/>
    <w:rsid w:val="00433589"/>
    <w:rsid w:val="00433FBF"/>
    <w:rsid w:val="004342BE"/>
    <w:rsid w:val="00434539"/>
    <w:rsid w:val="0043587B"/>
    <w:rsid w:val="00436550"/>
    <w:rsid w:val="00436D74"/>
    <w:rsid w:val="0043704F"/>
    <w:rsid w:val="00437955"/>
    <w:rsid w:val="00437DE1"/>
    <w:rsid w:val="00437EA3"/>
    <w:rsid w:val="00437F3A"/>
    <w:rsid w:val="004407C0"/>
    <w:rsid w:val="004415D8"/>
    <w:rsid w:val="00441A38"/>
    <w:rsid w:val="00442360"/>
    <w:rsid w:val="004423DD"/>
    <w:rsid w:val="00442518"/>
    <w:rsid w:val="00442E7B"/>
    <w:rsid w:val="00443059"/>
    <w:rsid w:val="00443CAE"/>
    <w:rsid w:val="0044516D"/>
    <w:rsid w:val="00445301"/>
    <w:rsid w:val="00446186"/>
    <w:rsid w:val="0044662D"/>
    <w:rsid w:val="00447C74"/>
    <w:rsid w:val="00447CD6"/>
    <w:rsid w:val="004506F9"/>
    <w:rsid w:val="0045093E"/>
    <w:rsid w:val="004510BB"/>
    <w:rsid w:val="004514CA"/>
    <w:rsid w:val="00451794"/>
    <w:rsid w:val="00451953"/>
    <w:rsid w:val="00451C5D"/>
    <w:rsid w:val="00451FB7"/>
    <w:rsid w:val="0045399F"/>
    <w:rsid w:val="0045461A"/>
    <w:rsid w:val="004546B6"/>
    <w:rsid w:val="00454706"/>
    <w:rsid w:val="00454862"/>
    <w:rsid w:val="00454D2D"/>
    <w:rsid w:val="00455476"/>
    <w:rsid w:val="00455D85"/>
    <w:rsid w:val="00456603"/>
    <w:rsid w:val="00456946"/>
    <w:rsid w:val="00457484"/>
    <w:rsid w:val="004601D0"/>
    <w:rsid w:val="00460D2C"/>
    <w:rsid w:val="00461251"/>
    <w:rsid w:val="00461DCB"/>
    <w:rsid w:val="004626E2"/>
    <w:rsid w:val="00462B22"/>
    <w:rsid w:val="004633E1"/>
    <w:rsid w:val="00463550"/>
    <w:rsid w:val="00463DF4"/>
    <w:rsid w:val="004655B1"/>
    <w:rsid w:val="00465686"/>
    <w:rsid w:val="00465A4F"/>
    <w:rsid w:val="004660D7"/>
    <w:rsid w:val="00466CE1"/>
    <w:rsid w:val="004679B3"/>
    <w:rsid w:val="00467CB9"/>
    <w:rsid w:val="00470900"/>
    <w:rsid w:val="0047110D"/>
    <w:rsid w:val="0047171E"/>
    <w:rsid w:val="004717DA"/>
    <w:rsid w:val="00472410"/>
    <w:rsid w:val="0047264E"/>
    <w:rsid w:val="00472662"/>
    <w:rsid w:val="00472AAC"/>
    <w:rsid w:val="00472BA7"/>
    <w:rsid w:val="00472BCB"/>
    <w:rsid w:val="00473126"/>
    <w:rsid w:val="00473F78"/>
    <w:rsid w:val="00473F88"/>
    <w:rsid w:val="00474391"/>
    <w:rsid w:val="0047449F"/>
    <w:rsid w:val="00474738"/>
    <w:rsid w:val="00474DA5"/>
    <w:rsid w:val="00475561"/>
    <w:rsid w:val="00476087"/>
    <w:rsid w:val="004760BE"/>
    <w:rsid w:val="00476384"/>
    <w:rsid w:val="004763DB"/>
    <w:rsid w:val="00477A12"/>
    <w:rsid w:val="00477EA9"/>
    <w:rsid w:val="0048009A"/>
    <w:rsid w:val="0048182E"/>
    <w:rsid w:val="00481B77"/>
    <w:rsid w:val="0048229C"/>
    <w:rsid w:val="0048239C"/>
    <w:rsid w:val="00482458"/>
    <w:rsid w:val="00482F29"/>
    <w:rsid w:val="00483572"/>
    <w:rsid w:val="004858E8"/>
    <w:rsid w:val="00485C1C"/>
    <w:rsid w:val="00485C55"/>
    <w:rsid w:val="00485C97"/>
    <w:rsid w:val="00485D3E"/>
    <w:rsid w:val="004862CB"/>
    <w:rsid w:val="004866B2"/>
    <w:rsid w:val="004866D1"/>
    <w:rsid w:val="00490301"/>
    <w:rsid w:val="00491061"/>
    <w:rsid w:val="004913F4"/>
    <w:rsid w:val="00491897"/>
    <w:rsid w:val="00491C4E"/>
    <w:rsid w:val="00491F76"/>
    <w:rsid w:val="00492094"/>
    <w:rsid w:val="004924D3"/>
    <w:rsid w:val="0049283E"/>
    <w:rsid w:val="00492E92"/>
    <w:rsid w:val="0049342B"/>
    <w:rsid w:val="00493535"/>
    <w:rsid w:val="0049447B"/>
    <w:rsid w:val="00494E62"/>
    <w:rsid w:val="0049525A"/>
    <w:rsid w:val="004958DC"/>
    <w:rsid w:val="00495DE7"/>
    <w:rsid w:val="00496157"/>
    <w:rsid w:val="00496721"/>
    <w:rsid w:val="00496BEA"/>
    <w:rsid w:val="00496F38"/>
    <w:rsid w:val="00497096"/>
    <w:rsid w:val="0049791B"/>
    <w:rsid w:val="004A0590"/>
    <w:rsid w:val="004A05CE"/>
    <w:rsid w:val="004A0E6D"/>
    <w:rsid w:val="004A1070"/>
    <w:rsid w:val="004A13BF"/>
    <w:rsid w:val="004A260F"/>
    <w:rsid w:val="004A3221"/>
    <w:rsid w:val="004A3472"/>
    <w:rsid w:val="004A397F"/>
    <w:rsid w:val="004A4E4A"/>
    <w:rsid w:val="004A4F73"/>
    <w:rsid w:val="004A52FF"/>
    <w:rsid w:val="004A56BE"/>
    <w:rsid w:val="004A5A92"/>
    <w:rsid w:val="004A5E6E"/>
    <w:rsid w:val="004A5FEF"/>
    <w:rsid w:val="004A67BA"/>
    <w:rsid w:val="004A6C2E"/>
    <w:rsid w:val="004A6E28"/>
    <w:rsid w:val="004A7E3B"/>
    <w:rsid w:val="004A7E54"/>
    <w:rsid w:val="004B0897"/>
    <w:rsid w:val="004B137C"/>
    <w:rsid w:val="004B1F25"/>
    <w:rsid w:val="004B22F8"/>
    <w:rsid w:val="004B235F"/>
    <w:rsid w:val="004B2892"/>
    <w:rsid w:val="004B2994"/>
    <w:rsid w:val="004B34ED"/>
    <w:rsid w:val="004B3965"/>
    <w:rsid w:val="004B47B9"/>
    <w:rsid w:val="004B4AB6"/>
    <w:rsid w:val="004B4CBC"/>
    <w:rsid w:val="004B5164"/>
    <w:rsid w:val="004B53EC"/>
    <w:rsid w:val="004B5C62"/>
    <w:rsid w:val="004B5D7E"/>
    <w:rsid w:val="004B60C5"/>
    <w:rsid w:val="004B63DA"/>
    <w:rsid w:val="004B688C"/>
    <w:rsid w:val="004B6CC5"/>
    <w:rsid w:val="004B6F12"/>
    <w:rsid w:val="004B7190"/>
    <w:rsid w:val="004B757B"/>
    <w:rsid w:val="004B7AE9"/>
    <w:rsid w:val="004B7BD3"/>
    <w:rsid w:val="004C0812"/>
    <w:rsid w:val="004C0A53"/>
    <w:rsid w:val="004C0D22"/>
    <w:rsid w:val="004C12DD"/>
    <w:rsid w:val="004C196E"/>
    <w:rsid w:val="004C27FA"/>
    <w:rsid w:val="004C2E04"/>
    <w:rsid w:val="004C2E2A"/>
    <w:rsid w:val="004C4193"/>
    <w:rsid w:val="004C4296"/>
    <w:rsid w:val="004C46F9"/>
    <w:rsid w:val="004C48D8"/>
    <w:rsid w:val="004C4C41"/>
    <w:rsid w:val="004C4CF2"/>
    <w:rsid w:val="004C59EE"/>
    <w:rsid w:val="004C5CDC"/>
    <w:rsid w:val="004C6F23"/>
    <w:rsid w:val="004C6F89"/>
    <w:rsid w:val="004C70B2"/>
    <w:rsid w:val="004C75C3"/>
    <w:rsid w:val="004C77B6"/>
    <w:rsid w:val="004C7CE7"/>
    <w:rsid w:val="004D0473"/>
    <w:rsid w:val="004D1FD5"/>
    <w:rsid w:val="004D2626"/>
    <w:rsid w:val="004D291D"/>
    <w:rsid w:val="004D292C"/>
    <w:rsid w:val="004D2B65"/>
    <w:rsid w:val="004D321C"/>
    <w:rsid w:val="004D445E"/>
    <w:rsid w:val="004D4966"/>
    <w:rsid w:val="004D4B33"/>
    <w:rsid w:val="004D5D4E"/>
    <w:rsid w:val="004D5F8E"/>
    <w:rsid w:val="004D7015"/>
    <w:rsid w:val="004D7456"/>
    <w:rsid w:val="004D7C1A"/>
    <w:rsid w:val="004D7E63"/>
    <w:rsid w:val="004D7FBB"/>
    <w:rsid w:val="004E03AD"/>
    <w:rsid w:val="004E347D"/>
    <w:rsid w:val="004E367F"/>
    <w:rsid w:val="004E3E87"/>
    <w:rsid w:val="004E472C"/>
    <w:rsid w:val="004E4925"/>
    <w:rsid w:val="004E52B9"/>
    <w:rsid w:val="004E5969"/>
    <w:rsid w:val="004E5AFA"/>
    <w:rsid w:val="004E5C12"/>
    <w:rsid w:val="004E5F10"/>
    <w:rsid w:val="004E5F7C"/>
    <w:rsid w:val="004E6613"/>
    <w:rsid w:val="004E6ACF"/>
    <w:rsid w:val="004E71FE"/>
    <w:rsid w:val="004E73AC"/>
    <w:rsid w:val="004E792B"/>
    <w:rsid w:val="004E7AD9"/>
    <w:rsid w:val="004E7B2A"/>
    <w:rsid w:val="004F02A8"/>
    <w:rsid w:val="004F1834"/>
    <w:rsid w:val="004F1C6E"/>
    <w:rsid w:val="004F21EA"/>
    <w:rsid w:val="004F2F6A"/>
    <w:rsid w:val="004F32C2"/>
    <w:rsid w:val="004F3BC7"/>
    <w:rsid w:val="004F3F7B"/>
    <w:rsid w:val="004F3FFC"/>
    <w:rsid w:val="004F412C"/>
    <w:rsid w:val="004F41A6"/>
    <w:rsid w:val="004F420E"/>
    <w:rsid w:val="004F4620"/>
    <w:rsid w:val="004F4DFB"/>
    <w:rsid w:val="004F51EE"/>
    <w:rsid w:val="004F5505"/>
    <w:rsid w:val="004F57C1"/>
    <w:rsid w:val="004F6091"/>
    <w:rsid w:val="004F60D8"/>
    <w:rsid w:val="004F61F6"/>
    <w:rsid w:val="004F653B"/>
    <w:rsid w:val="004F6851"/>
    <w:rsid w:val="004F6B6E"/>
    <w:rsid w:val="004F6C37"/>
    <w:rsid w:val="004F6E36"/>
    <w:rsid w:val="004F6E6B"/>
    <w:rsid w:val="004F7B75"/>
    <w:rsid w:val="004F7FE9"/>
    <w:rsid w:val="00500150"/>
    <w:rsid w:val="00500320"/>
    <w:rsid w:val="00500A82"/>
    <w:rsid w:val="0050133A"/>
    <w:rsid w:val="00501820"/>
    <w:rsid w:val="00501E89"/>
    <w:rsid w:val="005023E1"/>
    <w:rsid w:val="0050264F"/>
    <w:rsid w:val="005038F7"/>
    <w:rsid w:val="00503BF7"/>
    <w:rsid w:val="00503F84"/>
    <w:rsid w:val="00504300"/>
    <w:rsid w:val="0050480E"/>
    <w:rsid w:val="00504B3C"/>
    <w:rsid w:val="00504E14"/>
    <w:rsid w:val="00504FD8"/>
    <w:rsid w:val="005051B7"/>
    <w:rsid w:val="00505891"/>
    <w:rsid w:val="00505898"/>
    <w:rsid w:val="00505CED"/>
    <w:rsid w:val="00505D24"/>
    <w:rsid w:val="00506283"/>
    <w:rsid w:val="00506336"/>
    <w:rsid w:val="005064CD"/>
    <w:rsid w:val="0050673C"/>
    <w:rsid w:val="00507E8F"/>
    <w:rsid w:val="00507F8F"/>
    <w:rsid w:val="0051019D"/>
    <w:rsid w:val="00510304"/>
    <w:rsid w:val="0051128C"/>
    <w:rsid w:val="0051160F"/>
    <w:rsid w:val="00511ABF"/>
    <w:rsid w:val="00511EFE"/>
    <w:rsid w:val="00511F75"/>
    <w:rsid w:val="00512756"/>
    <w:rsid w:val="0051287D"/>
    <w:rsid w:val="0051299C"/>
    <w:rsid w:val="005133CF"/>
    <w:rsid w:val="0051341F"/>
    <w:rsid w:val="0051417E"/>
    <w:rsid w:val="00514BF6"/>
    <w:rsid w:val="0051523D"/>
    <w:rsid w:val="00515294"/>
    <w:rsid w:val="0051553F"/>
    <w:rsid w:val="005155C2"/>
    <w:rsid w:val="00515759"/>
    <w:rsid w:val="005157B0"/>
    <w:rsid w:val="00515CEA"/>
    <w:rsid w:val="0051640A"/>
    <w:rsid w:val="0051646D"/>
    <w:rsid w:val="00516937"/>
    <w:rsid w:val="0051697C"/>
    <w:rsid w:val="00516C8A"/>
    <w:rsid w:val="005175FB"/>
    <w:rsid w:val="00517BD8"/>
    <w:rsid w:val="00517C6F"/>
    <w:rsid w:val="0052063F"/>
    <w:rsid w:val="0052077E"/>
    <w:rsid w:val="005207B9"/>
    <w:rsid w:val="00520936"/>
    <w:rsid w:val="00520AF1"/>
    <w:rsid w:val="00520BDB"/>
    <w:rsid w:val="0052110F"/>
    <w:rsid w:val="0052207C"/>
    <w:rsid w:val="005224A0"/>
    <w:rsid w:val="00522759"/>
    <w:rsid w:val="00522A38"/>
    <w:rsid w:val="00522D64"/>
    <w:rsid w:val="005236D8"/>
    <w:rsid w:val="00523747"/>
    <w:rsid w:val="00523D12"/>
    <w:rsid w:val="00524C56"/>
    <w:rsid w:val="00524E0F"/>
    <w:rsid w:val="00524E1F"/>
    <w:rsid w:val="005253CF"/>
    <w:rsid w:val="00525E43"/>
    <w:rsid w:val="00525E80"/>
    <w:rsid w:val="005260AB"/>
    <w:rsid w:val="0052637A"/>
    <w:rsid w:val="00526842"/>
    <w:rsid w:val="005269C7"/>
    <w:rsid w:val="00526F80"/>
    <w:rsid w:val="00526FFB"/>
    <w:rsid w:val="00527146"/>
    <w:rsid w:val="00527959"/>
    <w:rsid w:val="0052797D"/>
    <w:rsid w:val="00527C43"/>
    <w:rsid w:val="00527D3C"/>
    <w:rsid w:val="00527EAD"/>
    <w:rsid w:val="0053038E"/>
    <w:rsid w:val="00530551"/>
    <w:rsid w:val="00530976"/>
    <w:rsid w:val="00530A1C"/>
    <w:rsid w:val="005312BA"/>
    <w:rsid w:val="00531AA8"/>
    <w:rsid w:val="005320DB"/>
    <w:rsid w:val="00532546"/>
    <w:rsid w:val="00532A19"/>
    <w:rsid w:val="00532BF7"/>
    <w:rsid w:val="005330C6"/>
    <w:rsid w:val="00533214"/>
    <w:rsid w:val="00533455"/>
    <w:rsid w:val="00534AF2"/>
    <w:rsid w:val="00534F0C"/>
    <w:rsid w:val="00534F83"/>
    <w:rsid w:val="005355EB"/>
    <w:rsid w:val="005356C3"/>
    <w:rsid w:val="0053591F"/>
    <w:rsid w:val="00535D57"/>
    <w:rsid w:val="00536133"/>
    <w:rsid w:val="0053631C"/>
    <w:rsid w:val="00536603"/>
    <w:rsid w:val="00536775"/>
    <w:rsid w:val="00536ABA"/>
    <w:rsid w:val="00536B3C"/>
    <w:rsid w:val="00537707"/>
    <w:rsid w:val="0054013A"/>
    <w:rsid w:val="005403E4"/>
    <w:rsid w:val="005412F8"/>
    <w:rsid w:val="005414A8"/>
    <w:rsid w:val="005418D8"/>
    <w:rsid w:val="00541FF6"/>
    <w:rsid w:val="0054226A"/>
    <w:rsid w:val="005425C8"/>
    <w:rsid w:val="0054319C"/>
    <w:rsid w:val="005433A7"/>
    <w:rsid w:val="005437DA"/>
    <w:rsid w:val="005441CB"/>
    <w:rsid w:val="00544A83"/>
    <w:rsid w:val="00544C14"/>
    <w:rsid w:val="00544F87"/>
    <w:rsid w:val="0054521D"/>
    <w:rsid w:val="005460B9"/>
    <w:rsid w:val="00546639"/>
    <w:rsid w:val="00546D31"/>
    <w:rsid w:val="00547A6A"/>
    <w:rsid w:val="00547B7E"/>
    <w:rsid w:val="0055012D"/>
    <w:rsid w:val="00550202"/>
    <w:rsid w:val="005504D1"/>
    <w:rsid w:val="00550712"/>
    <w:rsid w:val="0055075B"/>
    <w:rsid w:val="005511F7"/>
    <w:rsid w:val="005514B1"/>
    <w:rsid w:val="00551818"/>
    <w:rsid w:val="00551CE7"/>
    <w:rsid w:val="00553480"/>
    <w:rsid w:val="00554031"/>
    <w:rsid w:val="0055420F"/>
    <w:rsid w:val="0055451D"/>
    <w:rsid w:val="00554575"/>
    <w:rsid w:val="00554E00"/>
    <w:rsid w:val="0055531F"/>
    <w:rsid w:val="005563BE"/>
    <w:rsid w:val="00556586"/>
    <w:rsid w:val="00556ECC"/>
    <w:rsid w:val="00557776"/>
    <w:rsid w:val="0056092C"/>
    <w:rsid w:val="005610A8"/>
    <w:rsid w:val="005613FB"/>
    <w:rsid w:val="005615B5"/>
    <w:rsid w:val="00561887"/>
    <w:rsid w:val="00561BF3"/>
    <w:rsid w:val="00561C80"/>
    <w:rsid w:val="005621B0"/>
    <w:rsid w:val="0056225E"/>
    <w:rsid w:val="0056247B"/>
    <w:rsid w:val="00562806"/>
    <w:rsid w:val="00562956"/>
    <w:rsid w:val="00562D4E"/>
    <w:rsid w:val="005638EE"/>
    <w:rsid w:val="00563C1B"/>
    <w:rsid w:val="00563DF2"/>
    <w:rsid w:val="00564749"/>
    <w:rsid w:val="00565EB5"/>
    <w:rsid w:val="005669FE"/>
    <w:rsid w:val="005672FF"/>
    <w:rsid w:val="0056742C"/>
    <w:rsid w:val="00567485"/>
    <w:rsid w:val="00567AC8"/>
    <w:rsid w:val="00567DEF"/>
    <w:rsid w:val="0057007C"/>
    <w:rsid w:val="00570B64"/>
    <w:rsid w:val="00570CC8"/>
    <w:rsid w:val="0057144C"/>
    <w:rsid w:val="0057175D"/>
    <w:rsid w:val="00571AFD"/>
    <w:rsid w:val="00571BF5"/>
    <w:rsid w:val="00571CDE"/>
    <w:rsid w:val="0057223E"/>
    <w:rsid w:val="005724B0"/>
    <w:rsid w:val="0057324E"/>
    <w:rsid w:val="0057328B"/>
    <w:rsid w:val="00573911"/>
    <w:rsid w:val="00573A25"/>
    <w:rsid w:val="00573C04"/>
    <w:rsid w:val="00574802"/>
    <w:rsid w:val="00574A26"/>
    <w:rsid w:val="00574C36"/>
    <w:rsid w:val="00575245"/>
    <w:rsid w:val="00575511"/>
    <w:rsid w:val="005758DA"/>
    <w:rsid w:val="00575964"/>
    <w:rsid w:val="00575EC9"/>
    <w:rsid w:val="005761B6"/>
    <w:rsid w:val="00576766"/>
    <w:rsid w:val="00576D52"/>
    <w:rsid w:val="0057734D"/>
    <w:rsid w:val="005773B4"/>
    <w:rsid w:val="00577713"/>
    <w:rsid w:val="005777AB"/>
    <w:rsid w:val="00577B29"/>
    <w:rsid w:val="00580251"/>
    <w:rsid w:val="00580EC3"/>
    <w:rsid w:val="005818DC"/>
    <w:rsid w:val="00581D60"/>
    <w:rsid w:val="005829D9"/>
    <w:rsid w:val="00582D80"/>
    <w:rsid w:val="005831A6"/>
    <w:rsid w:val="00583432"/>
    <w:rsid w:val="00583DD5"/>
    <w:rsid w:val="00584F53"/>
    <w:rsid w:val="005850AE"/>
    <w:rsid w:val="005850DA"/>
    <w:rsid w:val="005851A8"/>
    <w:rsid w:val="005853EA"/>
    <w:rsid w:val="00585B82"/>
    <w:rsid w:val="00585DF9"/>
    <w:rsid w:val="00585F78"/>
    <w:rsid w:val="00586239"/>
    <w:rsid w:val="00586CF0"/>
    <w:rsid w:val="0058749B"/>
    <w:rsid w:val="0058798C"/>
    <w:rsid w:val="005901F1"/>
    <w:rsid w:val="0059082F"/>
    <w:rsid w:val="00590897"/>
    <w:rsid w:val="005908B7"/>
    <w:rsid w:val="005910CD"/>
    <w:rsid w:val="00591FE0"/>
    <w:rsid w:val="00592ABC"/>
    <w:rsid w:val="005931BC"/>
    <w:rsid w:val="00593BCD"/>
    <w:rsid w:val="00593E25"/>
    <w:rsid w:val="00593E4F"/>
    <w:rsid w:val="00593F59"/>
    <w:rsid w:val="005947A6"/>
    <w:rsid w:val="00594C74"/>
    <w:rsid w:val="00594D80"/>
    <w:rsid w:val="005950E7"/>
    <w:rsid w:val="00595E58"/>
    <w:rsid w:val="005967FA"/>
    <w:rsid w:val="00596997"/>
    <w:rsid w:val="00596D12"/>
    <w:rsid w:val="00596DBC"/>
    <w:rsid w:val="00596EFA"/>
    <w:rsid w:val="00597247"/>
    <w:rsid w:val="00597530"/>
    <w:rsid w:val="00597B8F"/>
    <w:rsid w:val="005A052A"/>
    <w:rsid w:val="005A085A"/>
    <w:rsid w:val="005A0D47"/>
    <w:rsid w:val="005A12B9"/>
    <w:rsid w:val="005A159C"/>
    <w:rsid w:val="005A1715"/>
    <w:rsid w:val="005A17E5"/>
    <w:rsid w:val="005A1D3A"/>
    <w:rsid w:val="005A2185"/>
    <w:rsid w:val="005A2EF5"/>
    <w:rsid w:val="005A3AAE"/>
    <w:rsid w:val="005A4159"/>
    <w:rsid w:val="005A4588"/>
    <w:rsid w:val="005A46D4"/>
    <w:rsid w:val="005A47A3"/>
    <w:rsid w:val="005A5838"/>
    <w:rsid w:val="005A5C43"/>
    <w:rsid w:val="005A5DD1"/>
    <w:rsid w:val="005A5F48"/>
    <w:rsid w:val="005A60C0"/>
    <w:rsid w:val="005A6373"/>
    <w:rsid w:val="005A6B84"/>
    <w:rsid w:val="005A7296"/>
    <w:rsid w:val="005A732B"/>
    <w:rsid w:val="005B065B"/>
    <w:rsid w:val="005B0DD0"/>
    <w:rsid w:val="005B0F9B"/>
    <w:rsid w:val="005B150F"/>
    <w:rsid w:val="005B1902"/>
    <w:rsid w:val="005B1AE7"/>
    <w:rsid w:val="005B2232"/>
    <w:rsid w:val="005B2323"/>
    <w:rsid w:val="005B2736"/>
    <w:rsid w:val="005B2820"/>
    <w:rsid w:val="005B2C01"/>
    <w:rsid w:val="005B31B0"/>
    <w:rsid w:val="005B31B7"/>
    <w:rsid w:val="005B354D"/>
    <w:rsid w:val="005B37F2"/>
    <w:rsid w:val="005B3CF7"/>
    <w:rsid w:val="005B3DC7"/>
    <w:rsid w:val="005B42F6"/>
    <w:rsid w:val="005B49DE"/>
    <w:rsid w:val="005B4CD3"/>
    <w:rsid w:val="005B4DC4"/>
    <w:rsid w:val="005B4FC0"/>
    <w:rsid w:val="005B54D6"/>
    <w:rsid w:val="005B5B7A"/>
    <w:rsid w:val="005B5EA9"/>
    <w:rsid w:val="005B62A1"/>
    <w:rsid w:val="005B6928"/>
    <w:rsid w:val="005B6C50"/>
    <w:rsid w:val="005B7650"/>
    <w:rsid w:val="005B77D5"/>
    <w:rsid w:val="005B79BD"/>
    <w:rsid w:val="005B7BF4"/>
    <w:rsid w:val="005C00C8"/>
    <w:rsid w:val="005C09A5"/>
    <w:rsid w:val="005C0B8D"/>
    <w:rsid w:val="005C14D0"/>
    <w:rsid w:val="005C1595"/>
    <w:rsid w:val="005C1692"/>
    <w:rsid w:val="005C1A1B"/>
    <w:rsid w:val="005C249C"/>
    <w:rsid w:val="005C2785"/>
    <w:rsid w:val="005C27B5"/>
    <w:rsid w:val="005C2945"/>
    <w:rsid w:val="005C2B74"/>
    <w:rsid w:val="005C36DB"/>
    <w:rsid w:val="005C3AAB"/>
    <w:rsid w:val="005C4553"/>
    <w:rsid w:val="005C4658"/>
    <w:rsid w:val="005C4E8D"/>
    <w:rsid w:val="005C6550"/>
    <w:rsid w:val="005C66EC"/>
    <w:rsid w:val="005C7093"/>
    <w:rsid w:val="005C7169"/>
    <w:rsid w:val="005C792A"/>
    <w:rsid w:val="005D0519"/>
    <w:rsid w:val="005D0B60"/>
    <w:rsid w:val="005D0C77"/>
    <w:rsid w:val="005D0E8D"/>
    <w:rsid w:val="005D18BB"/>
    <w:rsid w:val="005D18EF"/>
    <w:rsid w:val="005D195E"/>
    <w:rsid w:val="005D1EF4"/>
    <w:rsid w:val="005D2260"/>
    <w:rsid w:val="005D27BB"/>
    <w:rsid w:val="005D33F8"/>
    <w:rsid w:val="005D3734"/>
    <w:rsid w:val="005D3907"/>
    <w:rsid w:val="005D3EA6"/>
    <w:rsid w:val="005D3F7D"/>
    <w:rsid w:val="005D4A0C"/>
    <w:rsid w:val="005D4B0F"/>
    <w:rsid w:val="005D51E7"/>
    <w:rsid w:val="005D5F21"/>
    <w:rsid w:val="005D657A"/>
    <w:rsid w:val="005D678E"/>
    <w:rsid w:val="005D68A4"/>
    <w:rsid w:val="005D7432"/>
    <w:rsid w:val="005D7557"/>
    <w:rsid w:val="005D7858"/>
    <w:rsid w:val="005D7A48"/>
    <w:rsid w:val="005D7A4D"/>
    <w:rsid w:val="005D7C37"/>
    <w:rsid w:val="005E0C58"/>
    <w:rsid w:val="005E0DF7"/>
    <w:rsid w:val="005E0FAF"/>
    <w:rsid w:val="005E1509"/>
    <w:rsid w:val="005E2D90"/>
    <w:rsid w:val="005E2DD3"/>
    <w:rsid w:val="005E3630"/>
    <w:rsid w:val="005E3760"/>
    <w:rsid w:val="005E416F"/>
    <w:rsid w:val="005E4681"/>
    <w:rsid w:val="005E49AE"/>
    <w:rsid w:val="005E53DC"/>
    <w:rsid w:val="005E5B78"/>
    <w:rsid w:val="005E6444"/>
    <w:rsid w:val="005E6906"/>
    <w:rsid w:val="005E69E1"/>
    <w:rsid w:val="005E6A5C"/>
    <w:rsid w:val="005E6AC1"/>
    <w:rsid w:val="005E6BAF"/>
    <w:rsid w:val="005E6BED"/>
    <w:rsid w:val="005E7542"/>
    <w:rsid w:val="005E7C3F"/>
    <w:rsid w:val="005F0160"/>
    <w:rsid w:val="005F0211"/>
    <w:rsid w:val="005F0672"/>
    <w:rsid w:val="005F179D"/>
    <w:rsid w:val="005F1A98"/>
    <w:rsid w:val="005F20B6"/>
    <w:rsid w:val="005F2B2F"/>
    <w:rsid w:val="005F3123"/>
    <w:rsid w:val="005F37D6"/>
    <w:rsid w:val="005F3A73"/>
    <w:rsid w:val="005F3CEE"/>
    <w:rsid w:val="005F422D"/>
    <w:rsid w:val="005F45EC"/>
    <w:rsid w:val="005F4865"/>
    <w:rsid w:val="005F4A89"/>
    <w:rsid w:val="005F5227"/>
    <w:rsid w:val="005F6048"/>
    <w:rsid w:val="005F6321"/>
    <w:rsid w:val="005F73D8"/>
    <w:rsid w:val="005F74C2"/>
    <w:rsid w:val="005F74E7"/>
    <w:rsid w:val="005F79CC"/>
    <w:rsid w:val="005F7C01"/>
    <w:rsid w:val="005F7D10"/>
    <w:rsid w:val="00600459"/>
    <w:rsid w:val="00600D6E"/>
    <w:rsid w:val="00601299"/>
    <w:rsid w:val="00601526"/>
    <w:rsid w:val="00601AA1"/>
    <w:rsid w:val="00601AFD"/>
    <w:rsid w:val="006029F0"/>
    <w:rsid w:val="00602E02"/>
    <w:rsid w:val="00602FD9"/>
    <w:rsid w:val="006032C1"/>
    <w:rsid w:val="0060346E"/>
    <w:rsid w:val="00603820"/>
    <w:rsid w:val="006039A7"/>
    <w:rsid w:val="00604111"/>
    <w:rsid w:val="00604C8E"/>
    <w:rsid w:val="00605028"/>
    <w:rsid w:val="006055C0"/>
    <w:rsid w:val="0060574D"/>
    <w:rsid w:val="006059A4"/>
    <w:rsid w:val="0060675B"/>
    <w:rsid w:val="00606FA3"/>
    <w:rsid w:val="006071C3"/>
    <w:rsid w:val="00607512"/>
    <w:rsid w:val="00607637"/>
    <w:rsid w:val="0060764A"/>
    <w:rsid w:val="006076D2"/>
    <w:rsid w:val="006079E8"/>
    <w:rsid w:val="00610756"/>
    <w:rsid w:val="00610E74"/>
    <w:rsid w:val="0061110F"/>
    <w:rsid w:val="0061125A"/>
    <w:rsid w:val="00611A42"/>
    <w:rsid w:val="00611C55"/>
    <w:rsid w:val="00612065"/>
    <w:rsid w:val="00612BFB"/>
    <w:rsid w:val="00613B34"/>
    <w:rsid w:val="00614AD9"/>
    <w:rsid w:val="00614B61"/>
    <w:rsid w:val="00614C83"/>
    <w:rsid w:val="00614D9F"/>
    <w:rsid w:val="0061501C"/>
    <w:rsid w:val="006153F9"/>
    <w:rsid w:val="00615911"/>
    <w:rsid w:val="00615CE4"/>
    <w:rsid w:val="00615E1C"/>
    <w:rsid w:val="00615EAE"/>
    <w:rsid w:val="006161E3"/>
    <w:rsid w:val="00616AE5"/>
    <w:rsid w:val="00616B32"/>
    <w:rsid w:val="006170F9"/>
    <w:rsid w:val="006171DD"/>
    <w:rsid w:val="00617606"/>
    <w:rsid w:val="00617EA1"/>
    <w:rsid w:val="006203D9"/>
    <w:rsid w:val="00620E39"/>
    <w:rsid w:val="00621318"/>
    <w:rsid w:val="0062137C"/>
    <w:rsid w:val="0062189E"/>
    <w:rsid w:val="00621D67"/>
    <w:rsid w:val="00621E73"/>
    <w:rsid w:val="00622798"/>
    <w:rsid w:val="00622CA0"/>
    <w:rsid w:val="00622D02"/>
    <w:rsid w:val="00623379"/>
    <w:rsid w:val="00623AE3"/>
    <w:rsid w:val="006245E1"/>
    <w:rsid w:val="00625A2F"/>
    <w:rsid w:val="0062689B"/>
    <w:rsid w:val="00626C29"/>
    <w:rsid w:val="00630429"/>
    <w:rsid w:val="006305A3"/>
    <w:rsid w:val="00630C78"/>
    <w:rsid w:val="00630E3C"/>
    <w:rsid w:val="00631993"/>
    <w:rsid w:val="00631AE5"/>
    <w:rsid w:val="00631B26"/>
    <w:rsid w:val="0063246E"/>
    <w:rsid w:val="006325C4"/>
    <w:rsid w:val="00632637"/>
    <w:rsid w:val="00633084"/>
    <w:rsid w:val="006330CC"/>
    <w:rsid w:val="006331F5"/>
    <w:rsid w:val="006333DD"/>
    <w:rsid w:val="006337A2"/>
    <w:rsid w:val="00633B02"/>
    <w:rsid w:val="00633C4D"/>
    <w:rsid w:val="00633EDB"/>
    <w:rsid w:val="006341B5"/>
    <w:rsid w:val="006346B1"/>
    <w:rsid w:val="00634FB6"/>
    <w:rsid w:val="00635278"/>
    <w:rsid w:val="0063529F"/>
    <w:rsid w:val="00635770"/>
    <w:rsid w:val="00635D4D"/>
    <w:rsid w:val="00636527"/>
    <w:rsid w:val="0063692E"/>
    <w:rsid w:val="00636934"/>
    <w:rsid w:val="00636B4C"/>
    <w:rsid w:val="00636D21"/>
    <w:rsid w:val="00640DE5"/>
    <w:rsid w:val="00641481"/>
    <w:rsid w:val="00641573"/>
    <w:rsid w:val="00641633"/>
    <w:rsid w:val="006420AA"/>
    <w:rsid w:val="006422E8"/>
    <w:rsid w:val="0064264E"/>
    <w:rsid w:val="00642892"/>
    <w:rsid w:val="0064291F"/>
    <w:rsid w:val="00643309"/>
    <w:rsid w:val="006435EE"/>
    <w:rsid w:val="00643612"/>
    <w:rsid w:val="00643EEC"/>
    <w:rsid w:val="00643F93"/>
    <w:rsid w:val="006440B5"/>
    <w:rsid w:val="006440CC"/>
    <w:rsid w:val="0064422C"/>
    <w:rsid w:val="00644758"/>
    <w:rsid w:val="00644B43"/>
    <w:rsid w:val="00644BA0"/>
    <w:rsid w:val="00644E29"/>
    <w:rsid w:val="0064503B"/>
    <w:rsid w:val="006458CE"/>
    <w:rsid w:val="006458D0"/>
    <w:rsid w:val="006467A7"/>
    <w:rsid w:val="00646FE5"/>
    <w:rsid w:val="00647048"/>
    <w:rsid w:val="006470E7"/>
    <w:rsid w:val="006500E2"/>
    <w:rsid w:val="006508CA"/>
    <w:rsid w:val="006515ED"/>
    <w:rsid w:val="0065175C"/>
    <w:rsid w:val="006517F1"/>
    <w:rsid w:val="00651FD7"/>
    <w:rsid w:val="0065392E"/>
    <w:rsid w:val="00653D84"/>
    <w:rsid w:val="00654098"/>
    <w:rsid w:val="006548ED"/>
    <w:rsid w:val="00654BAE"/>
    <w:rsid w:val="00656043"/>
    <w:rsid w:val="006560BC"/>
    <w:rsid w:val="00657AC8"/>
    <w:rsid w:val="00657AD2"/>
    <w:rsid w:val="0066012C"/>
    <w:rsid w:val="00660880"/>
    <w:rsid w:val="00660EC3"/>
    <w:rsid w:val="00661354"/>
    <w:rsid w:val="00661693"/>
    <w:rsid w:val="006619F8"/>
    <w:rsid w:val="00661CE8"/>
    <w:rsid w:val="0066225C"/>
    <w:rsid w:val="00662436"/>
    <w:rsid w:val="006624A3"/>
    <w:rsid w:val="0066261A"/>
    <w:rsid w:val="00662D57"/>
    <w:rsid w:val="00662F61"/>
    <w:rsid w:val="00663F92"/>
    <w:rsid w:val="006640CD"/>
    <w:rsid w:val="006642A9"/>
    <w:rsid w:val="00664726"/>
    <w:rsid w:val="00666409"/>
    <w:rsid w:val="00666952"/>
    <w:rsid w:val="00666E04"/>
    <w:rsid w:val="00666FB7"/>
    <w:rsid w:val="00670B0D"/>
    <w:rsid w:val="00670D4C"/>
    <w:rsid w:val="00670EBA"/>
    <w:rsid w:val="00671111"/>
    <w:rsid w:val="006713CB"/>
    <w:rsid w:val="00671A63"/>
    <w:rsid w:val="006727EA"/>
    <w:rsid w:val="00672CA9"/>
    <w:rsid w:val="006734E1"/>
    <w:rsid w:val="006738FE"/>
    <w:rsid w:val="00673BBB"/>
    <w:rsid w:val="00673E33"/>
    <w:rsid w:val="00673EAF"/>
    <w:rsid w:val="00674281"/>
    <w:rsid w:val="006743F4"/>
    <w:rsid w:val="00674CF7"/>
    <w:rsid w:val="00676676"/>
    <w:rsid w:val="00676B60"/>
    <w:rsid w:val="006771CA"/>
    <w:rsid w:val="00677602"/>
    <w:rsid w:val="00677B8F"/>
    <w:rsid w:val="00677D12"/>
    <w:rsid w:val="00680721"/>
    <w:rsid w:val="00680B0B"/>
    <w:rsid w:val="006810AD"/>
    <w:rsid w:val="00681292"/>
    <w:rsid w:val="00681E53"/>
    <w:rsid w:val="00681EDE"/>
    <w:rsid w:val="00683202"/>
    <w:rsid w:val="00683736"/>
    <w:rsid w:val="00683BFC"/>
    <w:rsid w:val="00683F1A"/>
    <w:rsid w:val="006842D6"/>
    <w:rsid w:val="006845C6"/>
    <w:rsid w:val="006849B5"/>
    <w:rsid w:val="00684E38"/>
    <w:rsid w:val="006855F6"/>
    <w:rsid w:val="006858CD"/>
    <w:rsid w:val="0068631C"/>
    <w:rsid w:val="00686A33"/>
    <w:rsid w:val="00686E1C"/>
    <w:rsid w:val="006870F9"/>
    <w:rsid w:val="006873F9"/>
    <w:rsid w:val="00687DC7"/>
    <w:rsid w:val="00690243"/>
    <w:rsid w:val="00690AF8"/>
    <w:rsid w:val="006918DC"/>
    <w:rsid w:val="00692194"/>
    <w:rsid w:val="0069292D"/>
    <w:rsid w:val="00692A4A"/>
    <w:rsid w:val="006933E9"/>
    <w:rsid w:val="006936B6"/>
    <w:rsid w:val="00693856"/>
    <w:rsid w:val="00694C28"/>
    <w:rsid w:val="00694F09"/>
    <w:rsid w:val="0069500D"/>
    <w:rsid w:val="006950CC"/>
    <w:rsid w:val="00695A31"/>
    <w:rsid w:val="0069655B"/>
    <w:rsid w:val="006966CA"/>
    <w:rsid w:val="00696BD7"/>
    <w:rsid w:val="006976A6"/>
    <w:rsid w:val="00697E76"/>
    <w:rsid w:val="00697E7E"/>
    <w:rsid w:val="006A028C"/>
    <w:rsid w:val="006A0791"/>
    <w:rsid w:val="006A0CAC"/>
    <w:rsid w:val="006A0F2C"/>
    <w:rsid w:val="006A1125"/>
    <w:rsid w:val="006A161E"/>
    <w:rsid w:val="006A1AF5"/>
    <w:rsid w:val="006A1B87"/>
    <w:rsid w:val="006A1C55"/>
    <w:rsid w:val="006A1CAA"/>
    <w:rsid w:val="006A1F52"/>
    <w:rsid w:val="006A34E4"/>
    <w:rsid w:val="006A36C4"/>
    <w:rsid w:val="006A3974"/>
    <w:rsid w:val="006A4983"/>
    <w:rsid w:val="006A5C75"/>
    <w:rsid w:val="006A72F3"/>
    <w:rsid w:val="006A760B"/>
    <w:rsid w:val="006A7751"/>
    <w:rsid w:val="006A78E6"/>
    <w:rsid w:val="006A7ADA"/>
    <w:rsid w:val="006B0069"/>
    <w:rsid w:val="006B0151"/>
    <w:rsid w:val="006B0514"/>
    <w:rsid w:val="006B0797"/>
    <w:rsid w:val="006B0ADD"/>
    <w:rsid w:val="006B12C9"/>
    <w:rsid w:val="006B1494"/>
    <w:rsid w:val="006B18F2"/>
    <w:rsid w:val="006B1C68"/>
    <w:rsid w:val="006B1CD8"/>
    <w:rsid w:val="006B2411"/>
    <w:rsid w:val="006B252D"/>
    <w:rsid w:val="006B2530"/>
    <w:rsid w:val="006B2722"/>
    <w:rsid w:val="006B2D2A"/>
    <w:rsid w:val="006B36A2"/>
    <w:rsid w:val="006B3BF1"/>
    <w:rsid w:val="006B3CE3"/>
    <w:rsid w:val="006B41E8"/>
    <w:rsid w:val="006B51F5"/>
    <w:rsid w:val="006B54DD"/>
    <w:rsid w:val="006B56DB"/>
    <w:rsid w:val="006B6992"/>
    <w:rsid w:val="006B6C3F"/>
    <w:rsid w:val="006B70BA"/>
    <w:rsid w:val="006B740E"/>
    <w:rsid w:val="006B77F6"/>
    <w:rsid w:val="006C0140"/>
    <w:rsid w:val="006C04C4"/>
    <w:rsid w:val="006C0762"/>
    <w:rsid w:val="006C0AC4"/>
    <w:rsid w:val="006C0F8E"/>
    <w:rsid w:val="006C1FFF"/>
    <w:rsid w:val="006C2912"/>
    <w:rsid w:val="006C4895"/>
    <w:rsid w:val="006C57B7"/>
    <w:rsid w:val="006C632E"/>
    <w:rsid w:val="006C6580"/>
    <w:rsid w:val="006C692A"/>
    <w:rsid w:val="006C7413"/>
    <w:rsid w:val="006C792B"/>
    <w:rsid w:val="006C7983"/>
    <w:rsid w:val="006C7E05"/>
    <w:rsid w:val="006D0E89"/>
    <w:rsid w:val="006D1553"/>
    <w:rsid w:val="006D17E3"/>
    <w:rsid w:val="006D185D"/>
    <w:rsid w:val="006D19A9"/>
    <w:rsid w:val="006D217A"/>
    <w:rsid w:val="006D2455"/>
    <w:rsid w:val="006D2A12"/>
    <w:rsid w:val="006D3111"/>
    <w:rsid w:val="006D3662"/>
    <w:rsid w:val="006D3C49"/>
    <w:rsid w:val="006D3F9A"/>
    <w:rsid w:val="006D4246"/>
    <w:rsid w:val="006D4BE1"/>
    <w:rsid w:val="006D4F81"/>
    <w:rsid w:val="006D4FD5"/>
    <w:rsid w:val="006D56C3"/>
    <w:rsid w:val="006D5CBD"/>
    <w:rsid w:val="006D5F01"/>
    <w:rsid w:val="006D6048"/>
    <w:rsid w:val="006D627D"/>
    <w:rsid w:val="006D65A0"/>
    <w:rsid w:val="006D6771"/>
    <w:rsid w:val="006D6EC4"/>
    <w:rsid w:val="006D6FA7"/>
    <w:rsid w:val="006D70B3"/>
    <w:rsid w:val="006D74A7"/>
    <w:rsid w:val="006D7942"/>
    <w:rsid w:val="006D7A14"/>
    <w:rsid w:val="006D7A5D"/>
    <w:rsid w:val="006E09E8"/>
    <w:rsid w:val="006E0D2E"/>
    <w:rsid w:val="006E0D3B"/>
    <w:rsid w:val="006E1C73"/>
    <w:rsid w:val="006E1F05"/>
    <w:rsid w:val="006E24E5"/>
    <w:rsid w:val="006E25AA"/>
    <w:rsid w:val="006E2DB8"/>
    <w:rsid w:val="006E32A2"/>
    <w:rsid w:val="006E3B3A"/>
    <w:rsid w:val="006E3DED"/>
    <w:rsid w:val="006E4061"/>
    <w:rsid w:val="006E40AB"/>
    <w:rsid w:val="006E4844"/>
    <w:rsid w:val="006E491E"/>
    <w:rsid w:val="006E4921"/>
    <w:rsid w:val="006E4A4F"/>
    <w:rsid w:val="006E5071"/>
    <w:rsid w:val="006E56BC"/>
    <w:rsid w:val="006E5E22"/>
    <w:rsid w:val="006E5EC0"/>
    <w:rsid w:val="006E5EEE"/>
    <w:rsid w:val="006E60DF"/>
    <w:rsid w:val="006E6ED4"/>
    <w:rsid w:val="006E6F59"/>
    <w:rsid w:val="006E73C5"/>
    <w:rsid w:val="006E75C3"/>
    <w:rsid w:val="006E7882"/>
    <w:rsid w:val="006E7A38"/>
    <w:rsid w:val="006F004E"/>
    <w:rsid w:val="006F0275"/>
    <w:rsid w:val="006F064C"/>
    <w:rsid w:val="006F0E3E"/>
    <w:rsid w:val="006F1CF6"/>
    <w:rsid w:val="006F229D"/>
    <w:rsid w:val="006F29F4"/>
    <w:rsid w:val="006F49E6"/>
    <w:rsid w:val="006F4B1F"/>
    <w:rsid w:val="006F4BB1"/>
    <w:rsid w:val="006F4CAD"/>
    <w:rsid w:val="006F51EE"/>
    <w:rsid w:val="006F5A76"/>
    <w:rsid w:val="006F627C"/>
    <w:rsid w:val="006F77BD"/>
    <w:rsid w:val="006F7C38"/>
    <w:rsid w:val="00700148"/>
    <w:rsid w:val="007005C5"/>
    <w:rsid w:val="007006CE"/>
    <w:rsid w:val="00700C01"/>
    <w:rsid w:val="007010E5"/>
    <w:rsid w:val="0070129C"/>
    <w:rsid w:val="007014B2"/>
    <w:rsid w:val="0070156F"/>
    <w:rsid w:val="007016D1"/>
    <w:rsid w:val="007016EE"/>
    <w:rsid w:val="00701842"/>
    <w:rsid w:val="00702253"/>
    <w:rsid w:val="00702847"/>
    <w:rsid w:val="007031F4"/>
    <w:rsid w:val="007032D8"/>
    <w:rsid w:val="00703974"/>
    <w:rsid w:val="00703B26"/>
    <w:rsid w:val="00704811"/>
    <w:rsid w:val="00705185"/>
    <w:rsid w:val="007055A3"/>
    <w:rsid w:val="007056CC"/>
    <w:rsid w:val="00705F7D"/>
    <w:rsid w:val="0070636B"/>
    <w:rsid w:val="007078D8"/>
    <w:rsid w:val="00707FF5"/>
    <w:rsid w:val="00710067"/>
    <w:rsid w:val="00711A16"/>
    <w:rsid w:val="00711BB1"/>
    <w:rsid w:val="00712072"/>
    <w:rsid w:val="00712C59"/>
    <w:rsid w:val="00712CEF"/>
    <w:rsid w:val="00712DA5"/>
    <w:rsid w:val="00712F22"/>
    <w:rsid w:val="007131FB"/>
    <w:rsid w:val="0071354D"/>
    <w:rsid w:val="00713E10"/>
    <w:rsid w:val="00713F84"/>
    <w:rsid w:val="0071537E"/>
    <w:rsid w:val="00715898"/>
    <w:rsid w:val="00715E1D"/>
    <w:rsid w:val="00716BEB"/>
    <w:rsid w:val="00716E44"/>
    <w:rsid w:val="007172F6"/>
    <w:rsid w:val="00717D4A"/>
    <w:rsid w:val="007200D3"/>
    <w:rsid w:val="007200DE"/>
    <w:rsid w:val="00720732"/>
    <w:rsid w:val="00720BE7"/>
    <w:rsid w:val="00720C39"/>
    <w:rsid w:val="00720E08"/>
    <w:rsid w:val="00721DA5"/>
    <w:rsid w:val="00722406"/>
    <w:rsid w:val="00722D0B"/>
    <w:rsid w:val="007239AA"/>
    <w:rsid w:val="00723C70"/>
    <w:rsid w:val="00723D63"/>
    <w:rsid w:val="00723D9B"/>
    <w:rsid w:val="0072465A"/>
    <w:rsid w:val="007252CD"/>
    <w:rsid w:val="007255A4"/>
    <w:rsid w:val="00725B8C"/>
    <w:rsid w:val="00725FEA"/>
    <w:rsid w:val="0072632A"/>
    <w:rsid w:val="00726558"/>
    <w:rsid w:val="007265C7"/>
    <w:rsid w:val="00726EDB"/>
    <w:rsid w:val="00726F5F"/>
    <w:rsid w:val="00727868"/>
    <w:rsid w:val="0072786E"/>
    <w:rsid w:val="007278C3"/>
    <w:rsid w:val="007305C9"/>
    <w:rsid w:val="00730B7D"/>
    <w:rsid w:val="00730C79"/>
    <w:rsid w:val="00731251"/>
    <w:rsid w:val="007324DB"/>
    <w:rsid w:val="007325B7"/>
    <w:rsid w:val="007329CA"/>
    <w:rsid w:val="00732A60"/>
    <w:rsid w:val="00732F4E"/>
    <w:rsid w:val="00733788"/>
    <w:rsid w:val="00733B12"/>
    <w:rsid w:val="00733B27"/>
    <w:rsid w:val="00733D0B"/>
    <w:rsid w:val="007341EC"/>
    <w:rsid w:val="0073479C"/>
    <w:rsid w:val="007348DC"/>
    <w:rsid w:val="00734ABA"/>
    <w:rsid w:val="00735832"/>
    <w:rsid w:val="0073596C"/>
    <w:rsid w:val="00735A73"/>
    <w:rsid w:val="00735DEB"/>
    <w:rsid w:val="00736287"/>
    <w:rsid w:val="00736D5B"/>
    <w:rsid w:val="00736DFF"/>
    <w:rsid w:val="007370D9"/>
    <w:rsid w:val="0073762F"/>
    <w:rsid w:val="00737D4D"/>
    <w:rsid w:val="00740521"/>
    <w:rsid w:val="00740A06"/>
    <w:rsid w:val="00740A5C"/>
    <w:rsid w:val="00740AE3"/>
    <w:rsid w:val="00740C94"/>
    <w:rsid w:val="0074131C"/>
    <w:rsid w:val="00741B84"/>
    <w:rsid w:val="00741F24"/>
    <w:rsid w:val="00742320"/>
    <w:rsid w:val="00742C37"/>
    <w:rsid w:val="00742C7F"/>
    <w:rsid w:val="007430E2"/>
    <w:rsid w:val="0074320C"/>
    <w:rsid w:val="007432A4"/>
    <w:rsid w:val="00743A25"/>
    <w:rsid w:val="00743FFB"/>
    <w:rsid w:val="00744003"/>
    <w:rsid w:val="0074584B"/>
    <w:rsid w:val="00746020"/>
    <w:rsid w:val="007464D8"/>
    <w:rsid w:val="00746545"/>
    <w:rsid w:val="00746E65"/>
    <w:rsid w:val="00747CEA"/>
    <w:rsid w:val="007501F8"/>
    <w:rsid w:val="00750804"/>
    <w:rsid w:val="007514E1"/>
    <w:rsid w:val="00751B5C"/>
    <w:rsid w:val="00751FEC"/>
    <w:rsid w:val="007523C9"/>
    <w:rsid w:val="00752681"/>
    <w:rsid w:val="00752BA3"/>
    <w:rsid w:val="00752BAD"/>
    <w:rsid w:val="00752F4D"/>
    <w:rsid w:val="007540E1"/>
    <w:rsid w:val="00754605"/>
    <w:rsid w:val="007554AB"/>
    <w:rsid w:val="007554DB"/>
    <w:rsid w:val="007555B3"/>
    <w:rsid w:val="0075581E"/>
    <w:rsid w:val="00755C61"/>
    <w:rsid w:val="007565C0"/>
    <w:rsid w:val="007567FA"/>
    <w:rsid w:val="00756DA3"/>
    <w:rsid w:val="00756FE3"/>
    <w:rsid w:val="00757092"/>
    <w:rsid w:val="00757252"/>
    <w:rsid w:val="0075727D"/>
    <w:rsid w:val="00757842"/>
    <w:rsid w:val="00757B8F"/>
    <w:rsid w:val="00757C23"/>
    <w:rsid w:val="00757D4B"/>
    <w:rsid w:val="0076010A"/>
    <w:rsid w:val="00760D37"/>
    <w:rsid w:val="00761377"/>
    <w:rsid w:val="007623AD"/>
    <w:rsid w:val="00762D00"/>
    <w:rsid w:val="00762E83"/>
    <w:rsid w:val="007636A7"/>
    <w:rsid w:val="007636F6"/>
    <w:rsid w:val="007651FE"/>
    <w:rsid w:val="007653B0"/>
    <w:rsid w:val="007653E1"/>
    <w:rsid w:val="00765677"/>
    <w:rsid w:val="00765795"/>
    <w:rsid w:val="00765D01"/>
    <w:rsid w:val="00765FF7"/>
    <w:rsid w:val="007662AF"/>
    <w:rsid w:val="00767056"/>
    <w:rsid w:val="0076719E"/>
    <w:rsid w:val="00767610"/>
    <w:rsid w:val="00767832"/>
    <w:rsid w:val="00767EBF"/>
    <w:rsid w:val="007704F7"/>
    <w:rsid w:val="00770742"/>
    <w:rsid w:val="00770A7E"/>
    <w:rsid w:val="007711FC"/>
    <w:rsid w:val="00771572"/>
    <w:rsid w:val="00771ACB"/>
    <w:rsid w:val="007722B0"/>
    <w:rsid w:val="00772879"/>
    <w:rsid w:val="00772899"/>
    <w:rsid w:val="00772B10"/>
    <w:rsid w:val="00772BE8"/>
    <w:rsid w:val="0077318E"/>
    <w:rsid w:val="007731BB"/>
    <w:rsid w:val="007736B6"/>
    <w:rsid w:val="00773809"/>
    <w:rsid w:val="00773969"/>
    <w:rsid w:val="0077425A"/>
    <w:rsid w:val="0077449F"/>
    <w:rsid w:val="00774724"/>
    <w:rsid w:val="00774919"/>
    <w:rsid w:val="007750A3"/>
    <w:rsid w:val="00775782"/>
    <w:rsid w:val="0077589A"/>
    <w:rsid w:val="00775B82"/>
    <w:rsid w:val="007768DE"/>
    <w:rsid w:val="0077692D"/>
    <w:rsid w:val="007774F4"/>
    <w:rsid w:val="0077762F"/>
    <w:rsid w:val="007777B7"/>
    <w:rsid w:val="00777B09"/>
    <w:rsid w:val="00777D6C"/>
    <w:rsid w:val="00780020"/>
    <w:rsid w:val="007800BF"/>
    <w:rsid w:val="00781FF4"/>
    <w:rsid w:val="0078216C"/>
    <w:rsid w:val="00782381"/>
    <w:rsid w:val="0078297F"/>
    <w:rsid w:val="0078328C"/>
    <w:rsid w:val="007834B3"/>
    <w:rsid w:val="007842AA"/>
    <w:rsid w:val="007849C7"/>
    <w:rsid w:val="00784F31"/>
    <w:rsid w:val="007853A3"/>
    <w:rsid w:val="007853D6"/>
    <w:rsid w:val="0078554B"/>
    <w:rsid w:val="00785896"/>
    <w:rsid w:val="00785F87"/>
    <w:rsid w:val="00786117"/>
    <w:rsid w:val="00786BFC"/>
    <w:rsid w:val="00786C1B"/>
    <w:rsid w:val="007872D3"/>
    <w:rsid w:val="0078734A"/>
    <w:rsid w:val="007874C4"/>
    <w:rsid w:val="00787818"/>
    <w:rsid w:val="007903AD"/>
    <w:rsid w:val="00790711"/>
    <w:rsid w:val="00790F10"/>
    <w:rsid w:val="00790F23"/>
    <w:rsid w:val="00790FF6"/>
    <w:rsid w:val="00791309"/>
    <w:rsid w:val="007915F7"/>
    <w:rsid w:val="0079198E"/>
    <w:rsid w:val="00791EF3"/>
    <w:rsid w:val="0079245F"/>
    <w:rsid w:val="007924E4"/>
    <w:rsid w:val="0079253C"/>
    <w:rsid w:val="007925BA"/>
    <w:rsid w:val="0079265B"/>
    <w:rsid w:val="0079269E"/>
    <w:rsid w:val="007928B8"/>
    <w:rsid w:val="0079338C"/>
    <w:rsid w:val="0079355A"/>
    <w:rsid w:val="00793681"/>
    <w:rsid w:val="00793957"/>
    <w:rsid w:val="007946CB"/>
    <w:rsid w:val="007946DB"/>
    <w:rsid w:val="007951A3"/>
    <w:rsid w:val="00796651"/>
    <w:rsid w:val="00796E34"/>
    <w:rsid w:val="007A0237"/>
    <w:rsid w:val="007A0FCB"/>
    <w:rsid w:val="007A1629"/>
    <w:rsid w:val="007A18EC"/>
    <w:rsid w:val="007A1F9A"/>
    <w:rsid w:val="007A20E7"/>
    <w:rsid w:val="007A261E"/>
    <w:rsid w:val="007A42D8"/>
    <w:rsid w:val="007A4368"/>
    <w:rsid w:val="007A459A"/>
    <w:rsid w:val="007A488B"/>
    <w:rsid w:val="007A4C5B"/>
    <w:rsid w:val="007A4CB0"/>
    <w:rsid w:val="007A504D"/>
    <w:rsid w:val="007A519D"/>
    <w:rsid w:val="007A56BF"/>
    <w:rsid w:val="007A61C7"/>
    <w:rsid w:val="007A64F2"/>
    <w:rsid w:val="007A6637"/>
    <w:rsid w:val="007A6A33"/>
    <w:rsid w:val="007A6B69"/>
    <w:rsid w:val="007A719B"/>
    <w:rsid w:val="007A720E"/>
    <w:rsid w:val="007A7389"/>
    <w:rsid w:val="007A7583"/>
    <w:rsid w:val="007A760F"/>
    <w:rsid w:val="007A77AB"/>
    <w:rsid w:val="007B00EA"/>
    <w:rsid w:val="007B022A"/>
    <w:rsid w:val="007B0399"/>
    <w:rsid w:val="007B03E7"/>
    <w:rsid w:val="007B0661"/>
    <w:rsid w:val="007B0B21"/>
    <w:rsid w:val="007B1564"/>
    <w:rsid w:val="007B1923"/>
    <w:rsid w:val="007B1D3F"/>
    <w:rsid w:val="007B1E02"/>
    <w:rsid w:val="007B1E32"/>
    <w:rsid w:val="007B1E61"/>
    <w:rsid w:val="007B2507"/>
    <w:rsid w:val="007B286A"/>
    <w:rsid w:val="007B2E7C"/>
    <w:rsid w:val="007B3A59"/>
    <w:rsid w:val="007B470D"/>
    <w:rsid w:val="007B4712"/>
    <w:rsid w:val="007B4A9D"/>
    <w:rsid w:val="007B4B6F"/>
    <w:rsid w:val="007B5385"/>
    <w:rsid w:val="007B53BC"/>
    <w:rsid w:val="007B5996"/>
    <w:rsid w:val="007B631C"/>
    <w:rsid w:val="007B6654"/>
    <w:rsid w:val="007B6912"/>
    <w:rsid w:val="007B7324"/>
    <w:rsid w:val="007B7957"/>
    <w:rsid w:val="007B7F8A"/>
    <w:rsid w:val="007C0118"/>
    <w:rsid w:val="007C02E8"/>
    <w:rsid w:val="007C06D0"/>
    <w:rsid w:val="007C1880"/>
    <w:rsid w:val="007C1CDC"/>
    <w:rsid w:val="007C22B8"/>
    <w:rsid w:val="007C3170"/>
    <w:rsid w:val="007C358A"/>
    <w:rsid w:val="007C3C71"/>
    <w:rsid w:val="007C3D48"/>
    <w:rsid w:val="007C449F"/>
    <w:rsid w:val="007C573C"/>
    <w:rsid w:val="007C5EB0"/>
    <w:rsid w:val="007C6100"/>
    <w:rsid w:val="007C7025"/>
    <w:rsid w:val="007C7F4A"/>
    <w:rsid w:val="007C7FDA"/>
    <w:rsid w:val="007D0247"/>
    <w:rsid w:val="007D0394"/>
    <w:rsid w:val="007D1432"/>
    <w:rsid w:val="007D18ED"/>
    <w:rsid w:val="007D1D9F"/>
    <w:rsid w:val="007D1ECD"/>
    <w:rsid w:val="007D21D6"/>
    <w:rsid w:val="007D2325"/>
    <w:rsid w:val="007D2510"/>
    <w:rsid w:val="007D2A6E"/>
    <w:rsid w:val="007D2BA7"/>
    <w:rsid w:val="007D2C14"/>
    <w:rsid w:val="007D2C3F"/>
    <w:rsid w:val="007D324E"/>
    <w:rsid w:val="007D3B52"/>
    <w:rsid w:val="007D3D19"/>
    <w:rsid w:val="007D3EF8"/>
    <w:rsid w:val="007D4363"/>
    <w:rsid w:val="007D4D8B"/>
    <w:rsid w:val="007D65D2"/>
    <w:rsid w:val="007D70EA"/>
    <w:rsid w:val="007D74D2"/>
    <w:rsid w:val="007D75A1"/>
    <w:rsid w:val="007D76E3"/>
    <w:rsid w:val="007E080A"/>
    <w:rsid w:val="007E0970"/>
    <w:rsid w:val="007E1F49"/>
    <w:rsid w:val="007E26D8"/>
    <w:rsid w:val="007E2A36"/>
    <w:rsid w:val="007E2E81"/>
    <w:rsid w:val="007E417E"/>
    <w:rsid w:val="007E4942"/>
    <w:rsid w:val="007E495C"/>
    <w:rsid w:val="007E503B"/>
    <w:rsid w:val="007E52C7"/>
    <w:rsid w:val="007E52D8"/>
    <w:rsid w:val="007E54E5"/>
    <w:rsid w:val="007E6381"/>
    <w:rsid w:val="007E6587"/>
    <w:rsid w:val="007E7002"/>
    <w:rsid w:val="007E749A"/>
    <w:rsid w:val="007E798D"/>
    <w:rsid w:val="007E7B17"/>
    <w:rsid w:val="007E7E00"/>
    <w:rsid w:val="007F0003"/>
    <w:rsid w:val="007F023B"/>
    <w:rsid w:val="007F02DD"/>
    <w:rsid w:val="007F127F"/>
    <w:rsid w:val="007F1481"/>
    <w:rsid w:val="007F183D"/>
    <w:rsid w:val="007F1F26"/>
    <w:rsid w:val="007F23EA"/>
    <w:rsid w:val="007F2935"/>
    <w:rsid w:val="007F37A1"/>
    <w:rsid w:val="007F3AAF"/>
    <w:rsid w:val="007F3FAB"/>
    <w:rsid w:val="007F4176"/>
    <w:rsid w:val="007F4599"/>
    <w:rsid w:val="007F583C"/>
    <w:rsid w:val="007F5B2C"/>
    <w:rsid w:val="007F5D3B"/>
    <w:rsid w:val="007F5FBE"/>
    <w:rsid w:val="007F6B4A"/>
    <w:rsid w:val="007F6DD9"/>
    <w:rsid w:val="007F71D6"/>
    <w:rsid w:val="00800253"/>
    <w:rsid w:val="00800684"/>
    <w:rsid w:val="00800DB3"/>
    <w:rsid w:val="0080100C"/>
    <w:rsid w:val="0080118A"/>
    <w:rsid w:val="008011E8"/>
    <w:rsid w:val="00801DB1"/>
    <w:rsid w:val="0080216E"/>
    <w:rsid w:val="00802ED6"/>
    <w:rsid w:val="0080351E"/>
    <w:rsid w:val="008043F6"/>
    <w:rsid w:val="0080449D"/>
    <w:rsid w:val="00804638"/>
    <w:rsid w:val="00804964"/>
    <w:rsid w:val="00804B20"/>
    <w:rsid w:val="00804F19"/>
    <w:rsid w:val="008055C0"/>
    <w:rsid w:val="00805FC4"/>
    <w:rsid w:val="00806B33"/>
    <w:rsid w:val="00806C7E"/>
    <w:rsid w:val="008072A2"/>
    <w:rsid w:val="00807B8F"/>
    <w:rsid w:val="00807CE3"/>
    <w:rsid w:val="0081026C"/>
    <w:rsid w:val="008109A5"/>
    <w:rsid w:val="00810C3F"/>
    <w:rsid w:val="008111AE"/>
    <w:rsid w:val="0081193B"/>
    <w:rsid w:val="008119FE"/>
    <w:rsid w:val="00811CBC"/>
    <w:rsid w:val="008121D2"/>
    <w:rsid w:val="0081224A"/>
    <w:rsid w:val="00812300"/>
    <w:rsid w:val="00812738"/>
    <w:rsid w:val="00812745"/>
    <w:rsid w:val="00812BAC"/>
    <w:rsid w:val="00813FC5"/>
    <w:rsid w:val="008140F0"/>
    <w:rsid w:val="008143A6"/>
    <w:rsid w:val="00814A37"/>
    <w:rsid w:val="00815544"/>
    <w:rsid w:val="008165B2"/>
    <w:rsid w:val="0081669A"/>
    <w:rsid w:val="00817AD7"/>
    <w:rsid w:val="008206C8"/>
    <w:rsid w:val="00820ECC"/>
    <w:rsid w:val="0082165A"/>
    <w:rsid w:val="00821784"/>
    <w:rsid w:val="00821962"/>
    <w:rsid w:val="0082233F"/>
    <w:rsid w:val="008228B0"/>
    <w:rsid w:val="00822A5E"/>
    <w:rsid w:val="008236CF"/>
    <w:rsid w:val="0082395D"/>
    <w:rsid w:val="00824018"/>
    <w:rsid w:val="00824861"/>
    <w:rsid w:val="008249D2"/>
    <w:rsid w:val="00824BC8"/>
    <w:rsid w:val="00824E54"/>
    <w:rsid w:val="00825295"/>
    <w:rsid w:val="00825804"/>
    <w:rsid w:val="00827066"/>
    <w:rsid w:val="008271CA"/>
    <w:rsid w:val="0082740E"/>
    <w:rsid w:val="00827920"/>
    <w:rsid w:val="00827FD0"/>
    <w:rsid w:val="0083044C"/>
    <w:rsid w:val="00830588"/>
    <w:rsid w:val="008306E4"/>
    <w:rsid w:val="00830A8D"/>
    <w:rsid w:val="00830AC2"/>
    <w:rsid w:val="00831663"/>
    <w:rsid w:val="00831D78"/>
    <w:rsid w:val="00832269"/>
    <w:rsid w:val="00832CA7"/>
    <w:rsid w:val="00833157"/>
    <w:rsid w:val="0083348B"/>
    <w:rsid w:val="00833C77"/>
    <w:rsid w:val="00833CB9"/>
    <w:rsid w:val="008341A5"/>
    <w:rsid w:val="00834370"/>
    <w:rsid w:val="00835316"/>
    <w:rsid w:val="00835E52"/>
    <w:rsid w:val="008364A9"/>
    <w:rsid w:val="0083780B"/>
    <w:rsid w:val="00840169"/>
    <w:rsid w:val="00840DE2"/>
    <w:rsid w:val="00840F14"/>
    <w:rsid w:val="00841934"/>
    <w:rsid w:val="0084269A"/>
    <w:rsid w:val="008426C5"/>
    <w:rsid w:val="008429F7"/>
    <w:rsid w:val="00842C72"/>
    <w:rsid w:val="00842EA6"/>
    <w:rsid w:val="00843239"/>
    <w:rsid w:val="00843D61"/>
    <w:rsid w:val="00844904"/>
    <w:rsid w:val="00844BB6"/>
    <w:rsid w:val="00844F44"/>
    <w:rsid w:val="00845194"/>
    <w:rsid w:val="0084612F"/>
    <w:rsid w:val="008463E6"/>
    <w:rsid w:val="008465FF"/>
    <w:rsid w:val="00846AB3"/>
    <w:rsid w:val="00846BC1"/>
    <w:rsid w:val="0084700B"/>
    <w:rsid w:val="00847085"/>
    <w:rsid w:val="00850181"/>
    <w:rsid w:val="0085077A"/>
    <w:rsid w:val="00850EC7"/>
    <w:rsid w:val="008510A6"/>
    <w:rsid w:val="00851223"/>
    <w:rsid w:val="00851360"/>
    <w:rsid w:val="00851483"/>
    <w:rsid w:val="0085152A"/>
    <w:rsid w:val="00851CEC"/>
    <w:rsid w:val="00852204"/>
    <w:rsid w:val="0085352D"/>
    <w:rsid w:val="008535EA"/>
    <w:rsid w:val="008535F8"/>
    <w:rsid w:val="008537C4"/>
    <w:rsid w:val="00853A6E"/>
    <w:rsid w:val="00854B4C"/>
    <w:rsid w:val="00854B65"/>
    <w:rsid w:val="00854F2B"/>
    <w:rsid w:val="00855111"/>
    <w:rsid w:val="0085550E"/>
    <w:rsid w:val="00855D25"/>
    <w:rsid w:val="00855FB5"/>
    <w:rsid w:val="00856289"/>
    <w:rsid w:val="00856299"/>
    <w:rsid w:val="00856A9E"/>
    <w:rsid w:val="008573FB"/>
    <w:rsid w:val="00857E87"/>
    <w:rsid w:val="0086058B"/>
    <w:rsid w:val="00860A55"/>
    <w:rsid w:val="008612AF"/>
    <w:rsid w:val="00862A4F"/>
    <w:rsid w:val="008633E2"/>
    <w:rsid w:val="00863883"/>
    <w:rsid w:val="00863F86"/>
    <w:rsid w:val="00864041"/>
    <w:rsid w:val="00864307"/>
    <w:rsid w:val="00864458"/>
    <w:rsid w:val="00865583"/>
    <w:rsid w:val="00865AC4"/>
    <w:rsid w:val="00865C0D"/>
    <w:rsid w:val="00865F8F"/>
    <w:rsid w:val="00866206"/>
    <w:rsid w:val="008664C1"/>
    <w:rsid w:val="008665AC"/>
    <w:rsid w:val="00866663"/>
    <w:rsid w:val="008666B2"/>
    <w:rsid w:val="00866725"/>
    <w:rsid w:val="00866966"/>
    <w:rsid w:val="00866CE5"/>
    <w:rsid w:val="0086729B"/>
    <w:rsid w:val="00867304"/>
    <w:rsid w:val="00867569"/>
    <w:rsid w:val="008675E4"/>
    <w:rsid w:val="00867B43"/>
    <w:rsid w:val="00870296"/>
    <w:rsid w:val="008708C8"/>
    <w:rsid w:val="00870DB6"/>
    <w:rsid w:val="0087100F"/>
    <w:rsid w:val="008710DB"/>
    <w:rsid w:val="00871AF4"/>
    <w:rsid w:val="0087236B"/>
    <w:rsid w:val="00872684"/>
    <w:rsid w:val="0087330A"/>
    <w:rsid w:val="0087332F"/>
    <w:rsid w:val="008744BC"/>
    <w:rsid w:val="008745BA"/>
    <w:rsid w:val="00875E56"/>
    <w:rsid w:val="00875E83"/>
    <w:rsid w:val="00875FBE"/>
    <w:rsid w:val="00876253"/>
    <w:rsid w:val="008762D8"/>
    <w:rsid w:val="00876793"/>
    <w:rsid w:val="00877466"/>
    <w:rsid w:val="00877851"/>
    <w:rsid w:val="00880382"/>
    <w:rsid w:val="00880C70"/>
    <w:rsid w:val="00880F2B"/>
    <w:rsid w:val="00881100"/>
    <w:rsid w:val="008814BC"/>
    <w:rsid w:val="00881594"/>
    <w:rsid w:val="00881E22"/>
    <w:rsid w:val="00882116"/>
    <w:rsid w:val="00882F8E"/>
    <w:rsid w:val="00883B0A"/>
    <w:rsid w:val="00883F88"/>
    <w:rsid w:val="008847D5"/>
    <w:rsid w:val="00885D8D"/>
    <w:rsid w:val="0088684F"/>
    <w:rsid w:val="00886EB9"/>
    <w:rsid w:val="00886FFE"/>
    <w:rsid w:val="00887CCA"/>
    <w:rsid w:val="00890D48"/>
    <w:rsid w:val="00890E41"/>
    <w:rsid w:val="0089182E"/>
    <w:rsid w:val="00891B0E"/>
    <w:rsid w:val="00892D5F"/>
    <w:rsid w:val="00893381"/>
    <w:rsid w:val="008943CE"/>
    <w:rsid w:val="0089461A"/>
    <w:rsid w:val="008947FA"/>
    <w:rsid w:val="00894EC2"/>
    <w:rsid w:val="008958C8"/>
    <w:rsid w:val="00895D07"/>
    <w:rsid w:val="00895EFA"/>
    <w:rsid w:val="0089637D"/>
    <w:rsid w:val="00896598"/>
    <w:rsid w:val="008977C1"/>
    <w:rsid w:val="00897988"/>
    <w:rsid w:val="00897C5D"/>
    <w:rsid w:val="008A0508"/>
    <w:rsid w:val="008A069C"/>
    <w:rsid w:val="008A087B"/>
    <w:rsid w:val="008A09B8"/>
    <w:rsid w:val="008A09D0"/>
    <w:rsid w:val="008A0B76"/>
    <w:rsid w:val="008A0EEB"/>
    <w:rsid w:val="008A10FA"/>
    <w:rsid w:val="008A19FD"/>
    <w:rsid w:val="008A1C8A"/>
    <w:rsid w:val="008A1D5F"/>
    <w:rsid w:val="008A1ECB"/>
    <w:rsid w:val="008A1F6C"/>
    <w:rsid w:val="008A20E1"/>
    <w:rsid w:val="008A2448"/>
    <w:rsid w:val="008A336E"/>
    <w:rsid w:val="008A3608"/>
    <w:rsid w:val="008A3896"/>
    <w:rsid w:val="008A3CA0"/>
    <w:rsid w:val="008A3FE4"/>
    <w:rsid w:val="008A4A2C"/>
    <w:rsid w:val="008A5352"/>
    <w:rsid w:val="008A6748"/>
    <w:rsid w:val="008A6ABE"/>
    <w:rsid w:val="008A7102"/>
    <w:rsid w:val="008A72A8"/>
    <w:rsid w:val="008A74E6"/>
    <w:rsid w:val="008A769F"/>
    <w:rsid w:val="008A7B2D"/>
    <w:rsid w:val="008A7FDA"/>
    <w:rsid w:val="008B0304"/>
    <w:rsid w:val="008B06B6"/>
    <w:rsid w:val="008B0CED"/>
    <w:rsid w:val="008B0FEB"/>
    <w:rsid w:val="008B1363"/>
    <w:rsid w:val="008B1773"/>
    <w:rsid w:val="008B2EDC"/>
    <w:rsid w:val="008B2EFF"/>
    <w:rsid w:val="008B321A"/>
    <w:rsid w:val="008B3455"/>
    <w:rsid w:val="008B346E"/>
    <w:rsid w:val="008B3CE8"/>
    <w:rsid w:val="008B4886"/>
    <w:rsid w:val="008B50E2"/>
    <w:rsid w:val="008B54BA"/>
    <w:rsid w:val="008B5624"/>
    <w:rsid w:val="008B6071"/>
    <w:rsid w:val="008B6385"/>
    <w:rsid w:val="008B67F9"/>
    <w:rsid w:val="008B7272"/>
    <w:rsid w:val="008B7539"/>
    <w:rsid w:val="008B7699"/>
    <w:rsid w:val="008B7C51"/>
    <w:rsid w:val="008B7D5B"/>
    <w:rsid w:val="008C0A7A"/>
    <w:rsid w:val="008C0BA2"/>
    <w:rsid w:val="008C0E6C"/>
    <w:rsid w:val="008C12F6"/>
    <w:rsid w:val="008C1819"/>
    <w:rsid w:val="008C189D"/>
    <w:rsid w:val="008C1975"/>
    <w:rsid w:val="008C1F19"/>
    <w:rsid w:val="008C2126"/>
    <w:rsid w:val="008C2138"/>
    <w:rsid w:val="008C216B"/>
    <w:rsid w:val="008C292B"/>
    <w:rsid w:val="008C323C"/>
    <w:rsid w:val="008C328E"/>
    <w:rsid w:val="008C3786"/>
    <w:rsid w:val="008C473F"/>
    <w:rsid w:val="008C5F68"/>
    <w:rsid w:val="008C6694"/>
    <w:rsid w:val="008C66CF"/>
    <w:rsid w:val="008C6786"/>
    <w:rsid w:val="008C715C"/>
    <w:rsid w:val="008C78C9"/>
    <w:rsid w:val="008C7A99"/>
    <w:rsid w:val="008D01C2"/>
    <w:rsid w:val="008D2137"/>
    <w:rsid w:val="008D2275"/>
    <w:rsid w:val="008D2C7A"/>
    <w:rsid w:val="008D2F51"/>
    <w:rsid w:val="008D388A"/>
    <w:rsid w:val="008D41BD"/>
    <w:rsid w:val="008D443B"/>
    <w:rsid w:val="008D44A4"/>
    <w:rsid w:val="008D47C8"/>
    <w:rsid w:val="008D4B98"/>
    <w:rsid w:val="008D4D0C"/>
    <w:rsid w:val="008D51B5"/>
    <w:rsid w:val="008D5C01"/>
    <w:rsid w:val="008D5E14"/>
    <w:rsid w:val="008D677C"/>
    <w:rsid w:val="008D6D2F"/>
    <w:rsid w:val="008D7262"/>
    <w:rsid w:val="008D7C3D"/>
    <w:rsid w:val="008E091A"/>
    <w:rsid w:val="008E0A60"/>
    <w:rsid w:val="008E0D69"/>
    <w:rsid w:val="008E1561"/>
    <w:rsid w:val="008E246E"/>
    <w:rsid w:val="008E2643"/>
    <w:rsid w:val="008E2673"/>
    <w:rsid w:val="008E27C9"/>
    <w:rsid w:val="008E2BB6"/>
    <w:rsid w:val="008E2C13"/>
    <w:rsid w:val="008E3405"/>
    <w:rsid w:val="008E35CB"/>
    <w:rsid w:val="008E362F"/>
    <w:rsid w:val="008E36A0"/>
    <w:rsid w:val="008E4591"/>
    <w:rsid w:val="008E4724"/>
    <w:rsid w:val="008E4C52"/>
    <w:rsid w:val="008E535F"/>
    <w:rsid w:val="008E5E36"/>
    <w:rsid w:val="008E5E75"/>
    <w:rsid w:val="008E6157"/>
    <w:rsid w:val="008E7410"/>
    <w:rsid w:val="008E763C"/>
    <w:rsid w:val="008E7B6E"/>
    <w:rsid w:val="008F0211"/>
    <w:rsid w:val="008F0451"/>
    <w:rsid w:val="008F0C1D"/>
    <w:rsid w:val="008F0F44"/>
    <w:rsid w:val="008F1628"/>
    <w:rsid w:val="008F16BA"/>
    <w:rsid w:val="008F1916"/>
    <w:rsid w:val="008F1F5B"/>
    <w:rsid w:val="008F2601"/>
    <w:rsid w:val="008F262D"/>
    <w:rsid w:val="008F2A7B"/>
    <w:rsid w:val="008F3277"/>
    <w:rsid w:val="008F3DF7"/>
    <w:rsid w:val="008F44A8"/>
    <w:rsid w:val="008F4C32"/>
    <w:rsid w:val="008F4CF6"/>
    <w:rsid w:val="008F5A91"/>
    <w:rsid w:val="008F5E1C"/>
    <w:rsid w:val="008F62D7"/>
    <w:rsid w:val="008F666D"/>
    <w:rsid w:val="008F6721"/>
    <w:rsid w:val="008F715E"/>
    <w:rsid w:val="0090184A"/>
    <w:rsid w:val="00901D69"/>
    <w:rsid w:val="00901EB2"/>
    <w:rsid w:val="00902968"/>
    <w:rsid w:val="0090435B"/>
    <w:rsid w:val="00904557"/>
    <w:rsid w:val="0090476E"/>
    <w:rsid w:val="00904E5E"/>
    <w:rsid w:val="00906261"/>
    <w:rsid w:val="00906E89"/>
    <w:rsid w:val="0090788F"/>
    <w:rsid w:val="009078B9"/>
    <w:rsid w:val="00907D37"/>
    <w:rsid w:val="00907F21"/>
    <w:rsid w:val="0091060A"/>
    <w:rsid w:val="00910F90"/>
    <w:rsid w:val="00910FE7"/>
    <w:rsid w:val="00911865"/>
    <w:rsid w:val="00911A41"/>
    <w:rsid w:val="00911DE8"/>
    <w:rsid w:val="00912807"/>
    <w:rsid w:val="00912B44"/>
    <w:rsid w:val="00913BAC"/>
    <w:rsid w:val="00913C31"/>
    <w:rsid w:val="00913D96"/>
    <w:rsid w:val="009142B3"/>
    <w:rsid w:val="009145D8"/>
    <w:rsid w:val="00914FA4"/>
    <w:rsid w:val="00915120"/>
    <w:rsid w:val="00915353"/>
    <w:rsid w:val="00915D1F"/>
    <w:rsid w:val="00916494"/>
    <w:rsid w:val="00916B08"/>
    <w:rsid w:val="0091744A"/>
    <w:rsid w:val="0091760C"/>
    <w:rsid w:val="00917653"/>
    <w:rsid w:val="00920187"/>
    <w:rsid w:val="00921183"/>
    <w:rsid w:val="0092127E"/>
    <w:rsid w:val="00921882"/>
    <w:rsid w:val="0092213B"/>
    <w:rsid w:val="00922668"/>
    <w:rsid w:val="00922A5D"/>
    <w:rsid w:val="00922B30"/>
    <w:rsid w:val="00922D53"/>
    <w:rsid w:val="009230F3"/>
    <w:rsid w:val="0092420B"/>
    <w:rsid w:val="0092459A"/>
    <w:rsid w:val="00925638"/>
    <w:rsid w:val="00925C85"/>
    <w:rsid w:val="00925DC3"/>
    <w:rsid w:val="00925E71"/>
    <w:rsid w:val="00926018"/>
    <w:rsid w:val="009261ED"/>
    <w:rsid w:val="0092624F"/>
    <w:rsid w:val="00927015"/>
    <w:rsid w:val="00927C43"/>
    <w:rsid w:val="00930ACC"/>
    <w:rsid w:val="00930D6C"/>
    <w:rsid w:val="00930FC0"/>
    <w:rsid w:val="009315BD"/>
    <w:rsid w:val="00932154"/>
    <w:rsid w:val="009321DA"/>
    <w:rsid w:val="00932B6F"/>
    <w:rsid w:val="00932E06"/>
    <w:rsid w:val="00932FF2"/>
    <w:rsid w:val="009335C3"/>
    <w:rsid w:val="009340E5"/>
    <w:rsid w:val="00935119"/>
    <w:rsid w:val="009351F6"/>
    <w:rsid w:val="009353B6"/>
    <w:rsid w:val="00935D6A"/>
    <w:rsid w:val="00935F43"/>
    <w:rsid w:val="00936994"/>
    <w:rsid w:val="00936AE1"/>
    <w:rsid w:val="00936EFC"/>
    <w:rsid w:val="00937826"/>
    <w:rsid w:val="009413CF"/>
    <w:rsid w:val="00941A04"/>
    <w:rsid w:val="00942865"/>
    <w:rsid w:val="0094296A"/>
    <w:rsid w:val="009429A9"/>
    <w:rsid w:val="00942CE0"/>
    <w:rsid w:val="00943067"/>
    <w:rsid w:val="00943422"/>
    <w:rsid w:val="0094399D"/>
    <w:rsid w:val="00943DD1"/>
    <w:rsid w:val="00944413"/>
    <w:rsid w:val="00945C49"/>
    <w:rsid w:val="009460B5"/>
    <w:rsid w:val="00946114"/>
    <w:rsid w:val="00946344"/>
    <w:rsid w:val="00946377"/>
    <w:rsid w:val="009464AE"/>
    <w:rsid w:val="00946785"/>
    <w:rsid w:val="009469ED"/>
    <w:rsid w:val="00946BFD"/>
    <w:rsid w:val="00947006"/>
    <w:rsid w:val="00947160"/>
    <w:rsid w:val="00947BC4"/>
    <w:rsid w:val="0095014C"/>
    <w:rsid w:val="0095088C"/>
    <w:rsid w:val="00950AD5"/>
    <w:rsid w:val="00951442"/>
    <w:rsid w:val="00951DC0"/>
    <w:rsid w:val="00951E6C"/>
    <w:rsid w:val="00951E7C"/>
    <w:rsid w:val="00952138"/>
    <w:rsid w:val="00952237"/>
    <w:rsid w:val="00952CBB"/>
    <w:rsid w:val="009537D9"/>
    <w:rsid w:val="00953DE2"/>
    <w:rsid w:val="0095441E"/>
    <w:rsid w:val="00954831"/>
    <w:rsid w:val="00955343"/>
    <w:rsid w:val="00955716"/>
    <w:rsid w:val="00955749"/>
    <w:rsid w:val="00955B3A"/>
    <w:rsid w:val="009560D1"/>
    <w:rsid w:val="00956227"/>
    <w:rsid w:val="0095640C"/>
    <w:rsid w:val="00956906"/>
    <w:rsid w:val="009571DC"/>
    <w:rsid w:val="009579D9"/>
    <w:rsid w:val="00957D96"/>
    <w:rsid w:val="009602C0"/>
    <w:rsid w:val="00960643"/>
    <w:rsid w:val="00960720"/>
    <w:rsid w:val="00960F38"/>
    <w:rsid w:val="009618E3"/>
    <w:rsid w:val="00962AFA"/>
    <w:rsid w:val="00962B0B"/>
    <w:rsid w:val="00962C7C"/>
    <w:rsid w:val="00963506"/>
    <w:rsid w:val="00963CE1"/>
    <w:rsid w:val="009643BF"/>
    <w:rsid w:val="009646D6"/>
    <w:rsid w:val="00964B83"/>
    <w:rsid w:val="00964EC4"/>
    <w:rsid w:val="00965719"/>
    <w:rsid w:val="00965922"/>
    <w:rsid w:val="00965ECC"/>
    <w:rsid w:val="00965F66"/>
    <w:rsid w:val="00966298"/>
    <w:rsid w:val="009668E2"/>
    <w:rsid w:val="0096698C"/>
    <w:rsid w:val="009670A8"/>
    <w:rsid w:val="009674E7"/>
    <w:rsid w:val="00967777"/>
    <w:rsid w:val="00967C25"/>
    <w:rsid w:val="0097066C"/>
    <w:rsid w:val="009709CC"/>
    <w:rsid w:val="00970AB8"/>
    <w:rsid w:val="00970CA3"/>
    <w:rsid w:val="0097134D"/>
    <w:rsid w:val="00972080"/>
    <w:rsid w:val="009721BB"/>
    <w:rsid w:val="00972DA3"/>
    <w:rsid w:val="00972EB2"/>
    <w:rsid w:val="00972EBA"/>
    <w:rsid w:val="009735E7"/>
    <w:rsid w:val="009738D3"/>
    <w:rsid w:val="00973AA9"/>
    <w:rsid w:val="00973B2F"/>
    <w:rsid w:val="00973BC9"/>
    <w:rsid w:val="00974198"/>
    <w:rsid w:val="0097474C"/>
    <w:rsid w:val="00974BE1"/>
    <w:rsid w:val="009750F3"/>
    <w:rsid w:val="00975A98"/>
    <w:rsid w:val="009765A4"/>
    <w:rsid w:val="00976BF6"/>
    <w:rsid w:val="00976FA5"/>
    <w:rsid w:val="00977B1E"/>
    <w:rsid w:val="00980478"/>
    <w:rsid w:val="00981A37"/>
    <w:rsid w:val="00981C32"/>
    <w:rsid w:val="0098205C"/>
    <w:rsid w:val="00982919"/>
    <w:rsid w:val="00982BF9"/>
    <w:rsid w:val="00982D89"/>
    <w:rsid w:val="00983A74"/>
    <w:rsid w:val="00983C53"/>
    <w:rsid w:val="009842A6"/>
    <w:rsid w:val="0098464B"/>
    <w:rsid w:val="00984F28"/>
    <w:rsid w:val="009854CD"/>
    <w:rsid w:val="0098593E"/>
    <w:rsid w:val="00985A54"/>
    <w:rsid w:val="0098634E"/>
    <w:rsid w:val="00986DA7"/>
    <w:rsid w:val="009870EA"/>
    <w:rsid w:val="009874EA"/>
    <w:rsid w:val="00987601"/>
    <w:rsid w:val="00987D57"/>
    <w:rsid w:val="00990492"/>
    <w:rsid w:val="00990F9A"/>
    <w:rsid w:val="00991608"/>
    <w:rsid w:val="00991A3F"/>
    <w:rsid w:val="00991AEE"/>
    <w:rsid w:val="0099205E"/>
    <w:rsid w:val="009921EA"/>
    <w:rsid w:val="009923A5"/>
    <w:rsid w:val="00992423"/>
    <w:rsid w:val="0099320D"/>
    <w:rsid w:val="009934BE"/>
    <w:rsid w:val="00993C55"/>
    <w:rsid w:val="00994E0F"/>
    <w:rsid w:val="00995581"/>
    <w:rsid w:val="00995760"/>
    <w:rsid w:val="00996063"/>
    <w:rsid w:val="00996257"/>
    <w:rsid w:val="009962B6"/>
    <w:rsid w:val="009963A0"/>
    <w:rsid w:val="00996408"/>
    <w:rsid w:val="00996506"/>
    <w:rsid w:val="00996C6F"/>
    <w:rsid w:val="0099713F"/>
    <w:rsid w:val="0099763C"/>
    <w:rsid w:val="00997DE1"/>
    <w:rsid w:val="009A0335"/>
    <w:rsid w:val="009A0429"/>
    <w:rsid w:val="009A0A90"/>
    <w:rsid w:val="009A0C51"/>
    <w:rsid w:val="009A10E3"/>
    <w:rsid w:val="009A1F11"/>
    <w:rsid w:val="009A2655"/>
    <w:rsid w:val="009A268D"/>
    <w:rsid w:val="009A2C38"/>
    <w:rsid w:val="009A3456"/>
    <w:rsid w:val="009A3CBB"/>
    <w:rsid w:val="009A4708"/>
    <w:rsid w:val="009A47C8"/>
    <w:rsid w:val="009A4EF1"/>
    <w:rsid w:val="009A5198"/>
    <w:rsid w:val="009A56E5"/>
    <w:rsid w:val="009A5A76"/>
    <w:rsid w:val="009A5BDF"/>
    <w:rsid w:val="009A61D5"/>
    <w:rsid w:val="009A62CC"/>
    <w:rsid w:val="009A63BE"/>
    <w:rsid w:val="009A6569"/>
    <w:rsid w:val="009A6648"/>
    <w:rsid w:val="009A6685"/>
    <w:rsid w:val="009A740D"/>
    <w:rsid w:val="009A7E7C"/>
    <w:rsid w:val="009B04CD"/>
    <w:rsid w:val="009B055B"/>
    <w:rsid w:val="009B06B8"/>
    <w:rsid w:val="009B07F7"/>
    <w:rsid w:val="009B0924"/>
    <w:rsid w:val="009B0E0E"/>
    <w:rsid w:val="009B1C81"/>
    <w:rsid w:val="009B2182"/>
    <w:rsid w:val="009B2562"/>
    <w:rsid w:val="009B2B99"/>
    <w:rsid w:val="009B2F02"/>
    <w:rsid w:val="009B48F7"/>
    <w:rsid w:val="009B4EC7"/>
    <w:rsid w:val="009B5366"/>
    <w:rsid w:val="009B5419"/>
    <w:rsid w:val="009B5BA9"/>
    <w:rsid w:val="009B6044"/>
    <w:rsid w:val="009B7557"/>
    <w:rsid w:val="009B7E5C"/>
    <w:rsid w:val="009C0D44"/>
    <w:rsid w:val="009C23A0"/>
    <w:rsid w:val="009C23A8"/>
    <w:rsid w:val="009C30E6"/>
    <w:rsid w:val="009C392C"/>
    <w:rsid w:val="009C3CF0"/>
    <w:rsid w:val="009C42F7"/>
    <w:rsid w:val="009C44C9"/>
    <w:rsid w:val="009C45EB"/>
    <w:rsid w:val="009C46CA"/>
    <w:rsid w:val="009C4756"/>
    <w:rsid w:val="009C4A4C"/>
    <w:rsid w:val="009C5A0A"/>
    <w:rsid w:val="009C61D3"/>
    <w:rsid w:val="009C62B8"/>
    <w:rsid w:val="009C670F"/>
    <w:rsid w:val="009C6C8A"/>
    <w:rsid w:val="009C77B6"/>
    <w:rsid w:val="009D007B"/>
    <w:rsid w:val="009D1248"/>
    <w:rsid w:val="009D15F5"/>
    <w:rsid w:val="009D15F9"/>
    <w:rsid w:val="009D19B4"/>
    <w:rsid w:val="009D1DCE"/>
    <w:rsid w:val="009D200A"/>
    <w:rsid w:val="009D2975"/>
    <w:rsid w:val="009D2A74"/>
    <w:rsid w:val="009D2E0E"/>
    <w:rsid w:val="009D31B5"/>
    <w:rsid w:val="009D3749"/>
    <w:rsid w:val="009D37D0"/>
    <w:rsid w:val="009D4090"/>
    <w:rsid w:val="009D4943"/>
    <w:rsid w:val="009D5D83"/>
    <w:rsid w:val="009D66F1"/>
    <w:rsid w:val="009D670B"/>
    <w:rsid w:val="009D68B2"/>
    <w:rsid w:val="009D69C4"/>
    <w:rsid w:val="009D735A"/>
    <w:rsid w:val="009D73C0"/>
    <w:rsid w:val="009D7507"/>
    <w:rsid w:val="009D78B3"/>
    <w:rsid w:val="009E025A"/>
    <w:rsid w:val="009E0267"/>
    <w:rsid w:val="009E0749"/>
    <w:rsid w:val="009E1016"/>
    <w:rsid w:val="009E12D4"/>
    <w:rsid w:val="009E1EBB"/>
    <w:rsid w:val="009E2223"/>
    <w:rsid w:val="009E23F0"/>
    <w:rsid w:val="009E2C34"/>
    <w:rsid w:val="009E3723"/>
    <w:rsid w:val="009E456B"/>
    <w:rsid w:val="009E55EE"/>
    <w:rsid w:val="009E58BD"/>
    <w:rsid w:val="009E6351"/>
    <w:rsid w:val="009E6444"/>
    <w:rsid w:val="009E6565"/>
    <w:rsid w:val="009E6DB6"/>
    <w:rsid w:val="009E7238"/>
    <w:rsid w:val="009E7592"/>
    <w:rsid w:val="009E7877"/>
    <w:rsid w:val="009E7AC6"/>
    <w:rsid w:val="009E7AE8"/>
    <w:rsid w:val="009F036F"/>
    <w:rsid w:val="009F03C8"/>
    <w:rsid w:val="009F06C7"/>
    <w:rsid w:val="009F0E54"/>
    <w:rsid w:val="009F11E6"/>
    <w:rsid w:val="009F1396"/>
    <w:rsid w:val="009F1A5A"/>
    <w:rsid w:val="009F1B7F"/>
    <w:rsid w:val="009F1CB4"/>
    <w:rsid w:val="009F1FC7"/>
    <w:rsid w:val="009F319B"/>
    <w:rsid w:val="009F3B98"/>
    <w:rsid w:val="009F3E70"/>
    <w:rsid w:val="009F477A"/>
    <w:rsid w:val="009F4C56"/>
    <w:rsid w:val="009F4F60"/>
    <w:rsid w:val="009F560C"/>
    <w:rsid w:val="009F5BC9"/>
    <w:rsid w:val="009F6C56"/>
    <w:rsid w:val="009F74E6"/>
    <w:rsid w:val="009F7905"/>
    <w:rsid w:val="009F7BAF"/>
    <w:rsid w:val="009F7E34"/>
    <w:rsid w:val="00A00584"/>
    <w:rsid w:val="00A0085A"/>
    <w:rsid w:val="00A00A06"/>
    <w:rsid w:val="00A00AC2"/>
    <w:rsid w:val="00A00BC5"/>
    <w:rsid w:val="00A00C2B"/>
    <w:rsid w:val="00A01F8C"/>
    <w:rsid w:val="00A02175"/>
    <w:rsid w:val="00A027DD"/>
    <w:rsid w:val="00A02C82"/>
    <w:rsid w:val="00A03087"/>
    <w:rsid w:val="00A0321B"/>
    <w:rsid w:val="00A03752"/>
    <w:rsid w:val="00A03884"/>
    <w:rsid w:val="00A03963"/>
    <w:rsid w:val="00A03C39"/>
    <w:rsid w:val="00A043EB"/>
    <w:rsid w:val="00A045C8"/>
    <w:rsid w:val="00A04C93"/>
    <w:rsid w:val="00A05384"/>
    <w:rsid w:val="00A06286"/>
    <w:rsid w:val="00A063A4"/>
    <w:rsid w:val="00A0679C"/>
    <w:rsid w:val="00A06B12"/>
    <w:rsid w:val="00A07157"/>
    <w:rsid w:val="00A0728E"/>
    <w:rsid w:val="00A07CAF"/>
    <w:rsid w:val="00A07D41"/>
    <w:rsid w:val="00A07DB5"/>
    <w:rsid w:val="00A108A1"/>
    <w:rsid w:val="00A10B50"/>
    <w:rsid w:val="00A10CA6"/>
    <w:rsid w:val="00A10F76"/>
    <w:rsid w:val="00A11365"/>
    <w:rsid w:val="00A11956"/>
    <w:rsid w:val="00A11B0D"/>
    <w:rsid w:val="00A1215B"/>
    <w:rsid w:val="00A12523"/>
    <w:rsid w:val="00A12891"/>
    <w:rsid w:val="00A13050"/>
    <w:rsid w:val="00A130AE"/>
    <w:rsid w:val="00A1359B"/>
    <w:rsid w:val="00A13B3A"/>
    <w:rsid w:val="00A13D48"/>
    <w:rsid w:val="00A14012"/>
    <w:rsid w:val="00A14424"/>
    <w:rsid w:val="00A1470E"/>
    <w:rsid w:val="00A14952"/>
    <w:rsid w:val="00A15692"/>
    <w:rsid w:val="00A1624F"/>
    <w:rsid w:val="00A1712E"/>
    <w:rsid w:val="00A17309"/>
    <w:rsid w:val="00A2014F"/>
    <w:rsid w:val="00A201CC"/>
    <w:rsid w:val="00A20549"/>
    <w:rsid w:val="00A206F8"/>
    <w:rsid w:val="00A207A8"/>
    <w:rsid w:val="00A211C1"/>
    <w:rsid w:val="00A213A7"/>
    <w:rsid w:val="00A21B20"/>
    <w:rsid w:val="00A21CDF"/>
    <w:rsid w:val="00A224FE"/>
    <w:rsid w:val="00A225AE"/>
    <w:rsid w:val="00A22C7F"/>
    <w:rsid w:val="00A22F07"/>
    <w:rsid w:val="00A230E3"/>
    <w:rsid w:val="00A23172"/>
    <w:rsid w:val="00A23306"/>
    <w:rsid w:val="00A2397A"/>
    <w:rsid w:val="00A23FFD"/>
    <w:rsid w:val="00A240EF"/>
    <w:rsid w:val="00A24382"/>
    <w:rsid w:val="00A245B6"/>
    <w:rsid w:val="00A24D06"/>
    <w:rsid w:val="00A2500B"/>
    <w:rsid w:val="00A25134"/>
    <w:rsid w:val="00A253F4"/>
    <w:rsid w:val="00A256E5"/>
    <w:rsid w:val="00A25919"/>
    <w:rsid w:val="00A25B9B"/>
    <w:rsid w:val="00A25EB2"/>
    <w:rsid w:val="00A30B6D"/>
    <w:rsid w:val="00A30FB2"/>
    <w:rsid w:val="00A3124C"/>
    <w:rsid w:val="00A31663"/>
    <w:rsid w:val="00A31B02"/>
    <w:rsid w:val="00A3260E"/>
    <w:rsid w:val="00A32776"/>
    <w:rsid w:val="00A33BD7"/>
    <w:rsid w:val="00A35099"/>
    <w:rsid w:val="00A351AD"/>
    <w:rsid w:val="00A3615C"/>
    <w:rsid w:val="00A3622E"/>
    <w:rsid w:val="00A3647E"/>
    <w:rsid w:val="00A368E1"/>
    <w:rsid w:val="00A402C7"/>
    <w:rsid w:val="00A402ED"/>
    <w:rsid w:val="00A41023"/>
    <w:rsid w:val="00A41A01"/>
    <w:rsid w:val="00A41AB1"/>
    <w:rsid w:val="00A41D66"/>
    <w:rsid w:val="00A41F9E"/>
    <w:rsid w:val="00A4298E"/>
    <w:rsid w:val="00A42DF9"/>
    <w:rsid w:val="00A43343"/>
    <w:rsid w:val="00A43B72"/>
    <w:rsid w:val="00A44205"/>
    <w:rsid w:val="00A4434A"/>
    <w:rsid w:val="00A44990"/>
    <w:rsid w:val="00A44FD1"/>
    <w:rsid w:val="00A45137"/>
    <w:rsid w:val="00A454EC"/>
    <w:rsid w:val="00A46401"/>
    <w:rsid w:val="00A46DE9"/>
    <w:rsid w:val="00A47185"/>
    <w:rsid w:val="00A472E4"/>
    <w:rsid w:val="00A478E2"/>
    <w:rsid w:val="00A503E0"/>
    <w:rsid w:val="00A50CA7"/>
    <w:rsid w:val="00A51854"/>
    <w:rsid w:val="00A52FCE"/>
    <w:rsid w:val="00A53276"/>
    <w:rsid w:val="00A545E8"/>
    <w:rsid w:val="00A5517F"/>
    <w:rsid w:val="00A55DA3"/>
    <w:rsid w:val="00A5710A"/>
    <w:rsid w:val="00A578CF"/>
    <w:rsid w:val="00A57AFB"/>
    <w:rsid w:val="00A57CE6"/>
    <w:rsid w:val="00A57E3F"/>
    <w:rsid w:val="00A6025D"/>
    <w:rsid w:val="00A60A14"/>
    <w:rsid w:val="00A60BF0"/>
    <w:rsid w:val="00A60D09"/>
    <w:rsid w:val="00A60F5C"/>
    <w:rsid w:val="00A60FD2"/>
    <w:rsid w:val="00A61517"/>
    <w:rsid w:val="00A61558"/>
    <w:rsid w:val="00A62834"/>
    <w:rsid w:val="00A62B3E"/>
    <w:rsid w:val="00A6352D"/>
    <w:rsid w:val="00A63F4A"/>
    <w:rsid w:val="00A64870"/>
    <w:rsid w:val="00A64B36"/>
    <w:rsid w:val="00A64D5B"/>
    <w:rsid w:val="00A64E43"/>
    <w:rsid w:val="00A65D8E"/>
    <w:rsid w:val="00A663D4"/>
    <w:rsid w:val="00A66CC6"/>
    <w:rsid w:val="00A66D64"/>
    <w:rsid w:val="00A6738A"/>
    <w:rsid w:val="00A675AB"/>
    <w:rsid w:val="00A67796"/>
    <w:rsid w:val="00A700AE"/>
    <w:rsid w:val="00A70306"/>
    <w:rsid w:val="00A7037B"/>
    <w:rsid w:val="00A7086D"/>
    <w:rsid w:val="00A709F4"/>
    <w:rsid w:val="00A70F08"/>
    <w:rsid w:val="00A7101C"/>
    <w:rsid w:val="00A716D0"/>
    <w:rsid w:val="00A7173F"/>
    <w:rsid w:val="00A719D8"/>
    <w:rsid w:val="00A71E3D"/>
    <w:rsid w:val="00A72162"/>
    <w:rsid w:val="00A725A1"/>
    <w:rsid w:val="00A72609"/>
    <w:rsid w:val="00A729BF"/>
    <w:rsid w:val="00A73067"/>
    <w:rsid w:val="00A73097"/>
    <w:rsid w:val="00A733C9"/>
    <w:rsid w:val="00A74458"/>
    <w:rsid w:val="00A744E1"/>
    <w:rsid w:val="00A744EC"/>
    <w:rsid w:val="00A7484A"/>
    <w:rsid w:val="00A74CB2"/>
    <w:rsid w:val="00A75516"/>
    <w:rsid w:val="00A757E9"/>
    <w:rsid w:val="00A76E2C"/>
    <w:rsid w:val="00A7714E"/>
    <w:rsid w:val="00A774CE"/>
    <w:rsid w:val="00A7792C"/>
    <w:rsid w:val="00A77C5C"/>
    <w:rsid w:val="00A77C96"/>
    <w:rsid w:val="00A77CBA"/>
    <w:rsid w:val="00A80197"/>
    <w:rsid w:val="00A80204"/>
    <w:rsid w:val="00A806ED"/>
    <w:rsid w:val="00A807E0"/>
    <w:rsid w:val="00A80BB4"/>
    <w:rsid w:val="00A817B9"/>
    <w:rsid w:val="00A8196F"/>
    <w:rsid w:val="00A82626"/>
    <w:rsid w:val="00A8267C"/>
    <w:rsid w:val="00A82997"/>
    <w:rsid w:val="00A82AB7"/>
    <w:rsid w:val="00A82ABF"/>
    <w:rsid w:val="00A83AE8"/>
    <w:rsid w:val="00A84175"/>
    <w:rsid w:val="00A84267"/>
    <w:rsid w:val="00A844A3"/>
    <w:rsid w:val="00A847E8"/>
    <w:rsid w:val="00A85390"/>
    <w:rsid w:val="00A85D08"/>
    <w:rsid w:val="00A85E51"/>
    <w:rsid w:val="00A85ECD"/>
    <w:rsid w:val="00A86218"/>
    <w:rsid w:val="00A862E9"/>
    <w:rsid w:val="00A86643"/>
    <w:rsid w:val="00A86958"/>
    <w:rsid w:val="00A87858"/>
    <w:rsid w:val="00A904B3"/>
    <w:rsid w:val="00A90969"/>
    <w:rsid w:val="00A90BBD"/>
    <w:rsid w:val="00A90E0E"/>
    <w:rsid w:val="00A91B06"/>
    <w:rsid w:val="00A92280"/>
    <w:rsid w:val="00A927DF"/>
    <w:rsid w:val="00A92AA6"/>
    <w:rsid w:val="00A92B0C"/>
    <w:rsid w:val="00A92C75"/>
    <w:rsid w:val="00A930D6"/>
    <w:rsid w:val="00A9349A"/>
    <w:rsid w:val="00A9372A"/>
    <w:rsid w:val="00A93E7B"/>
    <w:rsid w:val="00A9409B"/>
    <w:rsid w:val="00A94108"/>
    <w:rsid w:val="00A945C9"/>
    <w:rsid w:val="00A94BAF"/>
    <w:rsid w:val="00A95615"/>
    <w:rsid w:val="00A95D41"/>
    <w:rsid w:val="00A95F4A"/>
    <w:rsid w:val="00A96525"/>
    <w:rsid w:val="00A97949"/>
    <w:rsid w:val="00AA07F6"/>
    <w:rsid w:val="00AA09C3"/>
    <w:rsid w:val="00AA0A81"/>
    <w:rsid w:val="00AA0B26"/>
    <w:rsid w:val="00AA166C"/>
    <w:rsid w:val="00AA18C9"/>
    <w:rsid w:val="00AA1C0F"/>
    <w:rsid w:val="00AA284A"/>
    <w:rsid w:val="00AA2860"/>
    <w:rsid w:val="00AA2A39"/>
    <w:rsid w:val="00AA36F9"/>
    <w:rsid w:val="00AA37D8"/>
    <w:rsid w:val="00AA3A7B"/>
    <w:rsid w:val="00AA43F0"/>
    <w:rsid w:val="00AA4A1E"/>
    <w:rsid w:val="00AA566A"/>
    <w:rsid w:val="00AA59F9"/>
    <w:rsid w:val="00AA601D"/>
    <w:rsid w:val="00AA6383"/>
    <w:rsid w:val="00AA7761"/>
    <w:rsid w:val="00AA7982"/>
    <w:rsid w:val="00AB0181"/>
    <w:rsid w:val="00AB0B6D"/>
    <w:rsid w:val="00AB0E8D"/>
    <w:rsid w:val="00AB0F52"/>
    <w:rsid w:val="00AB13F9"/>
    <w:rsid w:val="00AB156E"/>
    <w:rsid w:val="00AB1860"/>
    <w:rsid w:val="00AB19C0"/>
    <w:rsid w:val="00AB1B9A"/>
    <w:rsid w:val="00AB1C29"/>
    <w:rsid w:val="00AB28C6"/>
    <w:rsid w:val="00AB292B"/>
    <w:rsid w:val="00AB2938"/>
    <w:rsid w:val="00AB3037"/>
    <w:rsid w:val="00AB3ECE"/>
    <w:rsid w:val="00AB4266"/>
    <w:rsid w:val="00AB4D10"/>
    <w:rsid w:val="00AB4D62"/>
    <w:rsid w:val="00AB5153"/>
    <w:rsid w:val="00AB52BA"/>
    <w:rsid w:val="00AB5617"/>
    <w:rsid w:val="00AB5ACB"/>
    <w:rsid w:val="00AB7707"/>
    <w:rsid w:val="00AB7984"/>
    <w:rsid w:val="00AB7A01"/>
    <w:rsid w:val="00AB7DF9"/>
    <w:rsid w:val="00AC0930"/>
    <w:rsid w:val="00AC0967"/>
    <w:rsid w:val="00AC132C"/>
    <w:rsid w:val="00AC141B"/>
    <w:rsid w:val="00AC18DA"/>
    <w:rsid w:val="00AC1977"/>
    <w:rsid w:val="00AC1E1C"/>
    <w:rsid w:val="00AC252F"/>
    <w:rsid w:val="00AC26BF"/>
    <w:rsid w:val="00AC2E70"/>
    <w:rsid w:val="00AC2FAA"/>
    <w:rsid w:val="00AC3A19"/>
    <w:rsid w:val="00AC3FDF"/>
    <w:rsid w:val="00AC4FD6"/>
    <w:rsid w:val="00AC51C8"/>
    <w:rsid w:val="00AC55F1"/>
    <w:rsid w:val="00AC5A5D"/>
    <w:rsid w:val="00AC5EA0"/>
    <w:rsid w:val="00AC615A"/>
    <w:rsid w:val="00AC6983"/>
    <w:rsid w:val="00AC6FB5"/>
    <w:rsid w:val="00AC79F0"/>
    <w:rsid w:val="00AC7E8C"/>
    <w:rsid w:val="00AC7E96"/>
    <w:rsid w:val="00AD03A3"/>
    <w:rsid w:val="00AD06C1"/>
    <w:rsid w:val="00AD0FAD"/>
    <w:rsid w:val="00AD16BB"/>
    <w:rsid w:val="00AD1AD2"/>
    <w:rsid w:val="00AD3CD2"/>
    <w:rsid w:val="00AD3FF2"/>
    <w:rsid w:val="00AD435E"/>
    <w:rsid w:val="00AD58D2"/>
    <w:rsid w:val="00AD5927"/>
    <w:rsid w:val="00AD5DD2"/>
    <w:rsid w:val="00AD7F40"/>
    <w:rsid w:val="00AE024E"/>
    <w:rsid w:val="00AE04D3"/>
    <w:rsid w:val="00AE0E1D"/>
    <w:rsid w:val="00AE11F9"/>
    <w:rsid w:val="00AE1741"/>
    <w:rsid w:val="00AE1A23"/>
    <w:rsid w:val="00AE1FE1"/>
    <w:rsid w:val="00AE2101"/>
    <w:rsid w:val="00AE21B3"/>
    <w:rsid w:val="00AE28BF"/>
    <w:rsid w:val="00AE29DF"/>
    <w:rsid w:val="00AE2A9B"/>
    <w:rsid w:val="00AE2B82"/>
    <w:rsid w:val="00AE2C58"/>
    <w:rsid w:val="00AE2EFA"/>
    <w:rsid w:val="00AE35AA"/>
    <w:rsid w:val="00AE3725"/>
    <w:rsid w:val="00AE3FA0"/>
    <w:rsid w:val="00AE60C1"/>
    <w:rsid w:val="00AE6B79"/>
    <w:rsid w:val="00AE6F9C"/>
    <w:rsid w:val="00AE7000"/>
    <w:rsid w:val="00AE7660"/>
    <w:rsid w:val="00AE76B4"/>
    <w:rsid w:val="00AF007F"/>
    <w:rsid w:val="00AF0176"/>
    <w:rsid w:val="00AF02F0"/>
    <w:rsid w:val="00AF06D5"/>
    <w:rsid w:val="00AF1316"/>
    <w:rsid w:val="00AF1633"/>
    <w:rsid w:val="00AF1657"/>
    <w:rsid w:val="00AF1C79"/>
    <w:rsid w:val="00AF1EBD"/>
    <w:rsid w:val="00AF2865"/>
    <w:rsid w:val="00AF2C15"/>
    <w:rsid w:val="00AF2DD3"/>
    <w:rsid w:val="00AF34F5"/>
    <w:rsid w:val="00AF3752"/>
    <w:rsid w:val="00AF37AB"/>
    <w:rsid w:val="00AF4787"/>
    <w:rsid w:val="00AF4A94"/>
    <w:rsid w:val="00AF4C59"/>
    <w:rsid w:val="00AF4E3F"/>
    <w:rsid w:val="00AF4FFD"/>
    <w:rsid w:val="00AF517E"/>
    <w:rsid w:val="00AF5932"/>
    <w:rsid w:val="00AF71F5"/>
    <w:rsid w:val="00AF7629"/>
    <w:rsid w:val="00AF7AC3"/>
    <w:rsid w:val="00B005C1"/>
    <w:rsid w:val="00B007D9"/>
    <w:rsid w:val="00B00A3E"/>
    <w:rsid w:val="00B011CC"/>
    <w:rsid w:val="00B014D6"/>
    <w:rsid w:val="00B01506"/>
    <w:rsid w:val="00B022BD"/>
    <w:rsid w:val="00B02407"/>
    <w:rsid w:val="00B02676"/>
    <w:rsid w:val="00B031D6"/>
    <w:rsid w:val="00B03303"/>
    <w:rsid w:val="00B0345F"/>
    <w:rsid w:val="00B045CD"/>
    <w:rsid w:val="00B05C82"/>
    <w:rsid w:val="00B0601B"/>
    <w:rsid w:val="00B068E2"/>
    <w:rsid w:val="00B06B79"/>
    <w:rsid w:val="00B06DBF"/>
    <w:rsid w:val="00B0700E"/>
    <w:rsid w:val="00B07042"/>
    <w:rsid w:val="00B07683"/>
    <w:rsid w:val="00B07AD1"/>
    <w:rsid w:val="00B07F08"/>
    <w:rsid w:val="00B10334"/>
    <w:rsid w:val="00B10799"/>
    <w:rsid w:val="00B11793"/>
    <w:rsid w:val="00B126DC"/>
    <w:rsid w:val="00B1301B"/>
    <w:rsid w:val="00B1312B"/>
    <w:rsid w:val="00B13731"/>
    <w:rsid w:val="00B1391F"/>
    <w:rsid w:val="00B13EE0"/>
    <w:rsid w:val="00B146DD"/>
    <w:rsid w:val="00B14881"/>
    <w:rsid w:val="00B14A7B"/>
    <w:rsid w:val="00B14CF1"/>
    <w:rsid w:val="00B150D8"/>
    <w:rsid w:val="00B1512A"/>
    <w:rsid w:val="00B151B7"/>
    <w:rsid w:val="00B1543D"/>
    <w:rsid w:val="00B158DB"/>
    <w:rsid w:val="00B15C0E"/>
    <w:rsid w:val="00B1668C"/>
    <w:rsid w:val="00B16CF3"/>
    <w:rsid w:val="00B1723F"/>
    <w:rsid w:val="00B206DB"/>
    <w:rsid w:val="00B21238"/>
    <w:rsid w:val="00B21362"/>
    <w:rsid w:val="00B21653"/>
    <w:rsid w:val="00B2331B"/>
    <w:rsid w:val="00B235EF"/>
    <w:rsid w:val="00B23E3B"/>
    <w:rsid w:val="00B24946"/>
    <w:rsid w:val="00B24BF3"/>
    <w:rsid w:val="00B2545E"/>
    <w:rsid w:val="00B25E98"/>
    <w:rsid w:val="00B2605C"/>
    <w:rsid w:val="00B2672B"/>
    <w:rsid w:val="00B27842"/>
    <w:rsid w:val="00B27F04"/>
    <w:rsid w:val="00B301CA"/>
    <w:rsid w:val="00B30D25"/>
    <w:rsid w:val="00B316CD"/>
    <w:rsid w:val="00B31933"/>
    <w:rsid w:val="00B320EF"/>
    <w:rsid w:val="00B323B0"/>
    <w:rsid w:val="00B324C5"/>
    <w:rsid w:val="00B3379B"/>
    <w:rsid w:val="00B33851"/>
    <w:rsid w:val="00B33C63"/>
    <w:rsid w:val="00B34164"/>
    <w:rsid w:val="00B346D7"/>
    <w:rsid w:val="00B3475A"/>
    <w:rsid w:val="00B34805"/>
    <w:rsid w:val="00B35616"/>
    <w:rsid w:val="00B35E95"/>
    <w:rsid w:val="00B368FE"/>
    <w:rsid w:val="00B36952"/>
    <w:rsid w:val="00B36B10"/>
    <w:rsid w:val="00B36EF8"/>
    <w:rsid w:val="00B37441"/>
    <w:rsid w:val="00B374E8"/>
    <w:rsid w:val="00B37D5D"/>
    <w:rsid w:val="00B4167B"/>
    <w:rsid w:val="00B41FA9"/>
    <w:rsid w:val="00B4213F"/>
    <w:rsid w:val="00B4284C"/>
    <w:rsid w:val="00B42956"/>
    <w:rsid w:val="00B43C1D"/>
    <w:rsid w:val="00B444D6"/>
    <w:rsid w:val="00B447E4"/>
    <w:rsid w:val="00B4499E"/>
    <w:rsid w:val="00B45512"/>
    <w:rsid w:val="00B455D7"/>
    <w:rsid w:val="00B45676"/>
    <w:rsid w:val="00B45742"/>
    <w:rsid w:val="00B45CD4"/>
    <w:rsid w:val="00B4640B"/>
    <w:rsid w:val="00B4762E"/>
    <w:rsid w:val="00B47715"/>
    <w:rsid w:val="00B47CE6"/>
    <w:rsid w:val="00B5003B"/>
    <w:rsid w:val="00B50571"/>
    <w:rsid w:val="00B5095A"/>
    <w:rsid w:val="00B50C10"/>
    <w:rsid w:val="00B5111A"/>
    <w:rsid w:val="00B517C7"/>
    <w:rsid w:val="00B5209C"/>
    <w:rsid w:val="00B52227"/>
    <w:rsid w:val="00B52272"/>
    <w:rsid w:val="00B52AB7"/>
    <w:rsid w:val="00B533E2"/>
    <w:rsid w:val="00B53AE6"/>
    <w:rsid w:val="00B53F75"/>
    <w:rsid w:val="00B541E7"/>
    <w:rsid w:val="00B54409"/>
    <w:rsid w:val="00B54482"/>
    <w:rsid w:val="00B54B65"/>
    <w:rsid w:val="00B5520D"/>
    <w:rsid w:val="00B56265"/>
    <w:rsid w:val="00B567D0"/>
    <w:rsid w:val="00B56B1C"/>
    <w:rsid w:val="00B576D8"/>
    <w:rsid w:val="00B57793"/>
    <w:rsid w:val="00B579B4"/>
    <w:rsid w:val="00B57A8C"/>
    <w:rsid w:val="00B57F12"/>
    <w:rsid w:val="00B601B2"/>
    <w:rsid w:val="00B60643"/>
    <w:rsid w:val="00B60676"/>
    <w:rsid w:val="00B6071F"/>
    <w:rsid w:val="00B60789"/>
    <w:rsid w:val="00B61621"/>
    <w:rsid w:val="00B61860"/>
    <w:rsid w:val="00B620EC"/>
    <w:rsid w:val="00B625F2"/>
    <w:rsid w:val="00B63688"/>
    <w:rsid w:val="00B6382D"/>
    <w:rsid w:val="00B639F6"/>
    <w:rsid w:val="00B640B9"/>
    <w:rsid w:val="00B64370"/>
    <w:rsid w:val="00B64397"/>
    <w:rsid w:val="00B64531"/>
    <w:rsid w:val="00B64E11"/>
    <w:rsid w:val="00B64E38"/>
    <w:rsid w:val="00B65207"/>
    <w:rsid w:val="00B65281"/>
    <w:rsid w:val="00B65311"/>
    <w:rsid w:val="00B65CAE"/>
    <w:rsid w:val="00B66733"/>
    <w:rsid w:val="00B67015"/>
    <w:rsid w:val="00B67900"/>
    <w:rsid w:val="00B67D45"/>
    <w:rsid w:val="00B70023"/>
    <w:rsid w:val="00B705DB"/>
    <w:rsid w:val="00B70B56"/>
    <w:rsid w:val="00B70FAC"/>
    <w:rsid w:val="00B714CA"/>
    <w:rsid w:val="00B71B27"/>
    <w:rsid w:val="00B71B30"/>
    <w:rsid w:val="00B71C33"/>
    <w:rsid w:val="00B720F0"/>
    <w:rsid w:val="00B72C20"/>
    <w:rsid w:val="00B72D74"/>
    <w:rsid w:val="00B72F95"/>
    <w:rsid w:val="00B73094"/>
    <w:rsid w:val="00B733A9"/>
    <w:rsid w:val="00B737C9"/>
    <w:rsid w:val="00B73ED7"/>
    <w:rsid w:val="00B741CA"/>
    <w:rsid w:val="00B75157"/>
    <w:rsid w:val="00B753CC"/>
    <w:rsid w:val="00B753F0"/>
    <w:rsid w:val="00B75618"/>
    <w:rsid w:val="00B75A17"/>
    <w:rsid w:val="00B75CE7"/>
    <w:rsid w:val="00B7640D"/>
    <w:rsid w:val="00B76E30"/>
    <w:rsid w:val="00B806D6"/>
    <w:rsid w:val="00B80F25"/>
    <w:rsid w:val="00B811B0"/>
    <w:rsid w:val="00B818A4"/>
    <w:rsid w:val="00B8259C"/>
    <w:rsid w:val="00B83557"/>
    <w:rsid w:val="00B8370C"/>
    <w:rsid w:val="00B838CB"/>
    <w:rsid w:val="00B838CC"/>
    <w:rsid w:val="00B839C7"/>
    <w:rsid w:val="00B8411C"/>
    <w:rsid w:val="00B84262"/>
    <w:rsid w:val="00B8493D"/>
    <w:rsid w:val="00B84A90"/>
    <w:rsid w:val="00B84F5A"/>
    <w:rsid w:val="00B8560F"/>
    <w:rsid w:val="00B85699"/>
    <w:rsid w:val="00B85761"/>
    <w:rsid w:val="00B85F9F"/>
    <w:rsid w:val="00B85FE7"/>
    <w:rsid w:val="00B86973"/>
    <w:rsid w:val="00B86EBB"/>
    <w:rsid w:val="00B86FD8"/>
    <w:rsid w:val="00B87350"/>
    <w:rsid w:val="00B873C6"/>
    <w:rsid w:val="00B87445"/>
    <w:rsid w:val="00B875BB"/>
    <w:rsid w:val="00B879F7"/>
    <w:rsid w:val="00B9026D"/>
    <w:rsid w:val="00B9158B"/>
    <w:rsid w:val="00B91874"/>
    <w:rsid w:val="00B920C6"/>
    <w:rsid w:val="00B92508"/>
    <w:rsid w:val="00B92A7E"/>
    <w:rsid w:val="00B92D2B"/>
    <w:rsid w:val="00B92DD4"/>
    <w:rsid w:val="00B92F35"/>
    <w:rsid w:val="00B930BB"/>
    <w:rsid w:val="00B933BC"/>
    <w:rsid w:val="00B93D24"/>
    <w:rsid w:val="00B94727"/>
    <w:rsid w:val="00B9723B"/>
    <w:rsid w:val="00B9796C"/>
    <w:rsid w:val="00BA0730"/>
    <w:rsid w:val="00BA0F8B"/>
    <w:rsid w:val="00BA12F4"/>
    <w:rsid w:val="00BA161B"/>
    <w:rsid w:val="00BA188E"/>
    <w:rsid w:val="00BA1CD0"/>
    <w:rsid w:val="00BA1E59"/>
    <w:rsid w:val="00BA245C"/>
    <w:rsid w:val="00BA2706"/>
    <w:rsid w:val="00BA28DB"/>
    <w:rsid w:val="00BA2C82"/>
    <w:rsid w:val="00BA2CCF"/>
    <w:rsid w:val="00BA2EEE"/>
    <w:rsid w:val="00BA32CF"/>
    <w:rsid w:val="00BA3A92"/>
    <w:rsid w:val="00BA4860"/>
    <w:rsid w:val="00BA486E"/>
    <w:rsid w:val="00BA54FF"/>
    <w:rsid w:val="00BA5584"/>
    <w:rsid w:val="00BA673C"/>
    <w:rsid w:val="00BA6977"/>
    <w:rsid w:val="00BA6AF6"/>
    <w:rsid w:val="00BA700B"/>
    <w:rsid w:val="00BA71F8"/>
    <w:rsid w:val="00BA7251"/>
    <w:rsid w:val="00BA74DB"/>
    <w:rsid w:val="00BA752F"/>
    <w:rsid w:val="00BA7A92"/>
    <w:rsid w:val="00BB0490"/>
    <w:rsid w:val="00BB0529"/>
    <w:rsid w:val="00BB08B4"/>
    <w:rsid w:val="00BB0D7F"/>
    <w:rsid w:val="00BB0E12"/>
    <w:rsid w:val="00BB1324"/>
    <w:rsid w:val="00BB1805"/>
    <w:rsid w:val="00BB19C0"/>
    <w:rsid w:val="00BB1BB0"/>
    <w:rsid w:val="00BB1F02"/>
    <w:rsid w:val="00BB2C4F"/>
    <w:rsid w:val="00BB35F8"/>
    <w:rsid w:val="00BB4199"/>
    <w:rsid w:val="00BB4BFE"/>
    <w:rsid w:val="00BB4E2D"/>
    <w:rsid w:val="00BB5B1B"/>
    <w:rsid w:val="00BB647E"/>
    <w:rsid w:val="00BB65B2"/>
    <w:rsid w:val="00BB6C16"/>
    <w:rsid w:val="00BB7000"/>
    <w:rsid w:val="00BB712B"/>
    <w:rsid w:val="00BB7872"/>
    <w:rsid w:val="00BB7BBD"/>
    <w:rsid w:val="00BC021A"/>
    <w:rsid w:val="00BC02B9"/>
    <w:rsid w:val="00BC03DD"/>
    <w:rsid w:val="00BC0695"/>
    <w:rsid w:val="00BC0712"/>
    <w:rsid w:val="00BC0B5C"/>
    <w:rsid w:val="00BC0EDB"/>
    <w:rsid w:val="00BC1663"/>
    <w:rsid w:val="00BC1C5B"/>
    <w:rsid w:val="00BC1F4D"/>
    <w:rsid w:val="00BC2073"/>
    <w:rsid w:val="00BC2830"/>
    <w:rsid w:val="00BC2DF1"/>
    <w:rsid w:val="00BC3064"/>
    <w:rsid w:val="00BC3110"/>
    <w:rsid w:val="00BC3272"/>
    <w:rsid w:val="00BC34F7"/>
    <w:rsid w:val="00BC4079"/>
    <w:rsid w:val="00BC418C"/>
    <w:rsid w:val="00BC42CF"/>
    <w:rsid w:val="00BC52A1"/>
    <w:rsid w:val="00BC5555"/>
    <w:rsid w:val="00BC5653"/>
    <w:rsid w:val="00BC62D0"/>
    <w:rsid w:val="00BC6862"/>
    <w:rsid w:val="00BC6880"/>
    <w:rsid w:val="00BC69D6"/>
    <w:rsid w:val="00BC79B2"/>
    <w:rsid w:val="00BD0F99"/>
    <w:rsid w:val="00BD104A"/>
    <w:rsid w:val="00BD14A2"/>
    <w:rsid w:val="00BD1529"/>
    <w:rsid w:val="00BD16AF"/>
    <w:rsid w:val="00BD1E06"/>
    <w:rsid w:val="00BD24C3"/>
    <w:rsid w:val="00BD272B"/>
    <w:rsid w:val="00BD2A85"/>
    <w:rsid w:val="00BD3530"/>
    <w:rsid w:val="00BD3BF5"/>
    <w:rsid w:val="00BD3E50"/>
    <w:rsid w:val="00BD43A5"/>
    <w:rsid w:val="00BD4BFE"/>
    <w:rsid w:val="00BD506A"/>
    <w:rsid w:val="00BD5952"/>
    <w:rsid w:val="00BD61D0"/>
    <w:rsid w:val="00BD625D"/>
    <w:rsid w:val="00BD67FC"/>
    <w:rsid w:val="00BD7A70"/>
    <w:rsid w:val="00BE012D"/>
    <w:rsid w:val="00BE0709"/>
    <w:rsid w:val="00BE0899"/>
    <w:rsid w:val="00BE12DC"/>
    <w:rsid w:val="00BE132A"/>
    <w:rsid w:val="00BE1453"/>
    <w:rsid w:val="00BE174F"/>
    <w:rsid w:val="00BE1B43"/>
    <w:rsid w:val="00BE1D36"/>
    <w:rsid w:val="00BE27D9"/>
    <w:rsid w:val="00BE296D"/>
    <w:rsid w:val="00BE3372"/>
    <w:rsid w:val="00BE3C0E"/>
    <w:rsid w:val="00BE49A7"/>
    <w:rsid w:val="00BE4CB5"/>
    <w:rsid w:val="00BE4F35"/>
    <w:rsid w:val="00BE546E"/>
    <w:rsid w:val="00BE55E5"/>
    <w:rsid w:val="00BE68AA"/>
    <w:rsid w:val="00BE6C96"/>
    <w:rsid w:val="00BE7FA3"/>
    <w:rsid w:val="00BF02BF"/>
    <w:rsid w:val="00BF02F3"/>
    <w:rsid w:val="00BF0DB2"/>
    <w:rsid w:val="00BF12DB"/>
    <w:rsid w:val="00BF1432"/>
    <w:rsid w:val="00BF1A1F"/>
    <w:rsid w:val="00BF1E30"/>
    <w:rsid w:val="00BF27EC"/>
    <w:rsid w:val="00BF326F"/>
    <w:rsid w:val="00BF32D1"/>
    <w:rsid w:val="00BF3578"/>
    <w:rsid w:val="00BF384E"/>
    <w:rsid w:val="00BF3FA5"/>
    <w:rsid w:val="00BF444A"/>
    <w:rsid w:val="00BF46C9"/>
    <w:rsid w:val="00BF50D1"/>
    <w:rsid w:val="00BF5424"/>
    <w:rsid w:val="00BF54FD"/>
    <w:rsid w:val="00BF5B44"/>
    <w:rsid w:val="00BF5C1C"/>
    <w:rsid w:val="00BF642C"/>
    <w:rsid w:val="00BF7227"/>
    <w:rsid w:val="00BF7499"/>
    <w:rsid w:val="00BF7944"/>
    <w:rsid w:val="00C00445"/>
    <w:rsid w:val="00C0127F"/>
    <w:rsid w:val="00C012BD"/>
    <w:rsid w:val="00C0138B"/>
    <w:rsid w:val="00C02272"/>
    <w:rsid w:val="00C0273C"/>
    <w:rsid w:val="00C02E7F"/>
    <w:rsid w:val="00C03031"/>
    <w:rsid w:val="00C03602"/>
    <w:rsid w:val="00C04A4B"/>
    <w:rsid w:val="00C04A4F"/>
    <w:rsid w:val="00C06163"/>
    <w:rsid w:val="00C062E4"/>
    <w:rsid w:val="00C063DA"/>
    <w:rsid w:val="00C0655D"/>
    <w:rsid w:val="00C06A48"/>
    <w:rsid w:val="00C0773B"/>
    <w:rsid w:val="00C07D06"/>
    <w:rsid w:val="00C10761"/>
    <w:rsid w:val="00C10AD7"/>
    <w:rsid w:val="00C112AB"/>
    <w:rsid w:val="00C11314"/>
    <w:rsid w:val="00C11B09"/>
    <w:rsid w:val="00C122AD"/>
    <w:rsid w:val="00C124E2"/>
    <w:rsid w:val="00C128E6"/>
    <w:rsid w:val="00C12A07"/>
    <w:rsid w:val="00C13207"/>
    <w:rsid w:val="00C13328"/>
    <w:rsid w:val="00C13435"/>
    <w:rsid w:val="00C1355B"/>
    <w:rsid w:val="00C13E98"/>
    <w:rsid w:val="00C1442B"/>
    <w:rsid w:val="00C14E7D"/>
    <w:rsid w:val="00C1513E"/>
    <w:rsid w:val="00C163AC"/>
    <w:rsid w:val="00C16E5D"/>
    <w:rsid w:val="00C17373"/>
    <w:rsid w:val="00C17674"/>
    <w:rsid w:val="00C17A62"/>
    <w:rsid w:val="00C201C9"/>
    <w:rsid w:val="00C202EF"/>
    <w:rsid w:val="00C2035E"/>
    <w:rsid w:val="00C20A90"/>
    <w:rsid w:val="00C20E2B"/>
    <w:rsid w:val="00C21141"/>
    <w:rsid w:val="00C21283"/>
    <w:rsid w:val="00C21C8D"/>
    <w:rsid w:val="00C21FAF"/>
    <w:rsid w:val="00C22812"/>
    <w:rsid w:val="00C231BA"/>
    <w:rsid w:val="00C23F34"/>
    <w:rsid w:val="00C242C8"/>
    <w:rsid w:val="00C243C7"/>
    <w:rsid w:val="00C24BB0"/>
    <w:rsid w:val="00C2574A"/>
    <w:rsid w:val="00C259EF"/>
    <w:rsid w:val="00C25A6A"/>
    <w:rsid w:val="00C25DFD"/>
    <w:rsid w:val="00C264DB"/>
    <w:rsid w:val="00C2665F"/>
    <w:rsid w:val="00C26895"/>
    <w:rsid w:val="00C2694E"/>
    <w:rsid w:val="00C26C15"/>
    <w:rsid w:val="00C26C3A"/>
    <w:rsid w:val="00C26FD7"/>
    <w:rsid w:val="00C27780"/>
    <w:rsid w:val="00C27AA9"/>
    <w:rsid w:val="00C30ADB"/>
    <w:rsid w:val="00C30B6D"/>
    <w:rsid w:val="00C30C9E"/>
    <w:rsid w:val="00C30FD7"/>
    <w:rsid w:val="00C31504"/>
    <w:rsid w:val="00C317DE"/>
    <w:rsid w:val="00C322E8"/>
    <w:rsid w:val="00C32550"/>
    <w:rsid w:val="00C32785"/>
    <w:rsid w:val="00C32A10"/>
    <w:rsid w:val="00C32C7A"/>
    <w:rsid w:val="00C32E19"/>
    <w:rsid w:val="00C337B1"/>
    <w:rsid w:val="00C3380C"/>
    <w:rsid w:val="00C34CC5"/>
    <w:rsid w:val="00C34CD6"/>
    <w:rsid w:val="00C34E18"/>
    <w:rsid w:val="00C34FCB"/>
    <w:rsid w:val="00C35341"/>
    <w:rsid w:val="00C35AFE"/>
    <w:rsid w:val="00C35F1B"/>
    <w:rsid w:val="00C3697D"/>
    <w:rsid w:val="00C36AE7"/>
    <w:rsid w:val="00C376CE"/>
    <w:rsid w:val="00C37C42"/>
    <w:rsid w:val="00C406BD"/>
    <w:rsid w:val="00C406D7"/>
    <w:rsid w:val="00C40F43"/>
    <w:rsid w:val="00C41645"/>
    <w:rsid w:val="00C41AC6"/>
    <w:rsid w:val="00C41D02"/>
    <w:rsid w:val="00C421C4"/>
    <w:rsid w:val="00C421DA"/>
    <w:rsid w:val="00C42DB1"/>
    <w:rsid w:val="00C431C0"/>
    <w:rsid w:val="00C43942"/>
    <w:rsid w:val="00C43956"/>
    <w:rsid w:val="00C44370"/>
    <w:rsid w:val="00C446A1"/>
    <w:rsid w:val="00C44DDA"/>
    <w:rsid w:val="00C4536D"/>
    <w:rsid w:val="00C46664"/>
    <w:rsid w:val="00C466E8"/>
    <w:rsid w:val="00C46F91"/>
    <w:rsid w:val="00C473B3"/>
    <w:rsid w:val="00C479C0"/>
    <w:rsid w:val="00C47AC1"/>
    <w:rsid w:val="00C47AFE"/>
    <w:rsid w:val="00C47EF0"/>
    <w:rsid w:val="00C47F18"/>
    <w:rsid w:val="00C47F4E"/>
    <w:rsid w:val="00C47F54"/>
    <w:rsid w:val="00C501F0"/>
    <w:rsid w:val="00C509AC"/>
    <w:rsid w:val="00C509E5"/>
    <w:rsid w:val="00C50BA7"/>
    <w:rsid w:val="00C51440"/>
    <w:rsid w:val="00C5162C"/>
    <w:rsid w:val="00C5169B"/>
    <w:rsid w:val="00C516FC"/>
    <w:rsid w:val="00C51D6B"/>
    <w:rsid w:val="00C52519"/>
    <w:rsid w:val="00C525D5"/>
    <w:rsid w:val="00C52F3F"/>
    <w:rsid w:val="00C53D7C"/>
    <w:rsid w:val="00C5435B"/>
    <w:rsid w:val="00C54BAA"/>
    <w:rsid w:val="00C54F00"/>
    <w:rsid w:val="00C5509B"/>
    <w:rsid w:val="00C5557C"/>
    <w:rsid w:val="00C555FB"/>
    <w:rsid w:val="00C5562A"/>
    <w:rsid w:val="00C5571C"/>
    <w:rsid w:val="00C5576D"/>
    <w:rsid w:val="00C557A1"/>
    <w:rsid w:val="00C558F2"/>
    <w:rsid w:val="00C55E4D"/>
    <w:rsid w:val="00C56212"/>
    <w:rsid w:val="00C5668B"/>
    <w:rsid w:val="00C6002B"/>
    <w:rsid w:val="00C60229"/>
    <w:rsid w:val="00C60775"/>
    <w:rsid w:val="00C607E0"/>
    <w:rsid w:val="00C609F5"/>
    <w:rsid w:val="00C611F8"/>
    <w:rsid w:val="00C61394"/>
    <w:rsid w:val="00C62159"/>
    <w:rsid w:val="00C625BF"/>
    <w:rsid w:val="00C634E2"/>
    <w:rsid w:val="00C63A79"/>
    <w:rsid w:val="00C63AEF"/>
    <w:rsid w:val="00C63E83"/>
    <w:rsid w:val="00C642F2"/>
    <w:rsid w:val="00C6447E"/>
    <w:rsid w:val="00C64A10"/>
    <w:rsid w:val="00C64A15"/>
    <w:rsid w:val="00C66560"/>
    <w:rsid w:val="00C66895"/>
    <w:rsid w:val="00C670A1"/>
    <w:rsid w:val="00C67BEB"/>
    <w:rsid w:val="00C67FA9"/>
    <w:rsid w:val="00C70585"/>
    <w:rsid w:val="00C70921"/>
    <w:rsid w:val="00C71775"/>
    <w:rsid w:val="00C7190C"/>
    <w:rsid w:val="00C71A8F"/>
    <w:rsid w:val="00C71BE6"/>
    <w:rsid w:val="00C71D05"/>
    <w:rsid w:val="00C72024"/>
    <w:rsid w:val="00C725AF"/>
    <w:rsid w:val="00C73508"/>
    <w:rsid w:val="00C736EB"/>
    <w:rsid w:val="00C73D52"/>
    <w:rsid w:val="00C74031"/>
    <w:rsid w:val="00C746C0"/>
    <w:rsid w:val="00C749E6"/>
    <w:rsid w:val="00C74EE7"/>
    <w:rsid w:val="00C75D46"/>
    <w:rsid w:val="00C760D1"/>
    <w:rsid w:val="00C76887"/>
    <w:rsid w:val="00C76888"/>
    <w:rsid w:val="00C768A0"/>
    <w:rsid w:val="00C768A8"/>
    <w:rsid w:val="00C76B2B"/>
    <w:rsid w:val="00C77842"/>
    <w:rsid w:val="00C778CE"/>
    <w:rsid w:val="00C8015D"/>
    <w:rsid w:val="00C80287"/>
    <w:rsid w:val="00C8035E"/>
    <w:rsid w:val="00C805AB"/>
    <w:rsid w:val="00C8119A"/>
    <w:rsid w:val="00C81C35"/>
    <w:rsid w:val="00C81DB2"/>
    <w:rsid w:val="00C8245E"/>
    <w:rsid w:val="00C825AB"/>
    <w:rsid w:val="00C830C3"/>
    <w:rsid w:val="00C83157"/>
    <w:rsid w:val="00C833CC"/>
    <w:rsid w:val="00C83436"/>
    <w:rsid w:val="00C8362B"/>
    <w:rsid w:val="00C83C60"/>
    <w:rsid w:val="00C83D2F"/>
    <w:rsid w:val="00C84093"/>
    <w:rsid w:val="00C840C2"/>
    <w:rsid w:val="00C84724"/>
    <w:rsid w:val="00C84D91"/>
    <w:rsid w:val="00C84DFE"/>
    <w:rsid w:val="00C8515E"/>
    <w:rsid w:val="00C851EC"/>
    <w:rsid w:val="00C8566D"/>
    <w:rsid w:val="00C86ECA"/>
    <w:rsid w:val="00C86FEF"/>
    <w:rsid w:val="00C879B4"/>
    <w:rsid w:val="00C87AAA"/>
    <w:rsid w:val="00C87DDB"/>
    <w:rsid w:val="00C90C2A"/>
    <w:rsid w:val="00C90C90"/>
    <w:rsid w:val="00C90D15"/>
    <w:rsid w:val="00C90E31"/>
    <w:rsid w:val="00C919CA"/>
    <w:rsid w:val="00C92176"/>
    <w:rsid w:val="00C92360"/>
    <w:rsid w:val="00C9240F"/>
    <w:rsid w:val="00C924BE"/>
    <w:rsid w:val="00C93091"/>
    <w:rsid w:val="00C930E0"/>
    <w:rsid w:val="00C9318D"/>
    <w:rsid w:val="00C9344B"/>
    <w:rsid w:val="00C9352A"/>
    <w:rsid w:val="00C93728"/>
    <w:rsid w:val="00C938B9"/>
    <w:rsid w:val="00C94684"/>
    <w:rsid w:val="00C94881"/>
    <w:rsid w:val="00C948DD"/>
    <w:rsid w:val="00C951F5"/>
    <w:rsid w:val="00C95385"/>
    <w:rsid w:val="00C9540E"/>
    <w:rsid w:val="00C95443"/>
    <w:rsid w:val="00C954E5"/>
    <w:rsid w:val="00C9589C"/>
    <w:rsid w:val="00C960B0"/>
    <w:rsid w:val="00C962BE"/>
    <w:rsid w:val="00C97473"/>
    <w:rsid w:val="00C975EA"/>
    <w:rsid w:val="00C97C67"/>
    <w:rsid w:val="00C97F8B"/>
    <w:rsid w:val="00CA0266"/>
    <w:rsid w:val="00CA0CCA"/>
    <w:rsid w:val="00CA0E66"/>
    <w:rsid w:val="00CA198B"/>
    <w:rsid w:val="00CA28DC"/>
    <w:rsid w:val="00CA3470"/>
    <w:rsid w:val="00CA3537"/>
    <w:rsid w:val="00CA361B"/>
    <w:rsid w:val="00CA3ADE"/>
    <w:rsid w:val="00CA3B29"/>
    <w:rsid w:val="00CA3FA3"/>
    <w:rsid w:val="00CA4042"/>
    <w:rsid w:val="00CA41D2"/>
    <w:rsid w:val="00CA4F50"/>
    <w:rsid w:val="00CA549C"/>
    <w:rsid w:val="00CA55F2"/>
    <w:rsid w:val="00CA6669"/>
    <w:rsid w:val="00CA667E"/>
    <w:rsid w:val="00CA6CF5"/>
    <w:rsid w:val="00CA6E25"/>
    <w:rsid w:val="00CB0353"/>
    <w:rsid w:val="00CB0AAF"/>
    <w:rsid w:val="00CB0B18"/>
    <w:rsid w:val="00CB17E5"/>
    <w:rsid w:val="00CB1B0F"/>
    <w:rsid w:val="00CB1F7A"/>
    <w:rsid w:val="00CB2675"/>
    <w:rsid w:val="00CB2871"/>
    <w:rsid w:val="00CB3C19"/>
    <w:rsid w:val="00CB3D06"/>
    <w:rsid w:val="00CB40FA"/>
    <w:rsid w:val="00CB41D4"/>
    <w:rsid w:val="00CB4E20"/>
    <w:rsid w:val="00CB4E2B"/>
    <w:rsid w:val="00CB50DE"/>
    <w:rsid w:val="00CB5133"/>
    <w:rsid w:val="00CB55BC"/>
    <w:rsid w:val="00CB56B8"/>
    <w:rsid w:val="00CB5842"/>
    <w:rsid w:val="00CB6002"/>
    <w:rsid w:val="00CB6250"/>
    <w:rsid w:val="00CB68E8"/>
    <w:rsid w:val="00CB6BBA"/>
    <w:rsid w:val="00CB6C30"/>
    <w:rsid w:val="00CB6D58"/>
    <w:rsid w:val="00CB77BD"/>
    <w:rsid w:val="00CB79CB"/>
    <w:rsid w:val="00CB7F40"/>
    <w:rsid w:val="00CC0280"/>
    <w:rsid w:val="00CC0642"/>
    <w:rsid w:val="00CC1015"/>
    <w:rsid w:val="00CC10F1"/>
    <w:rsid w:val="00CC1FF0"/>
    <w:rsid w:val="00CC22C5"/>
    <w:rsid w:val="00CC2B50"/>
    <w:rsid w:val="00CC3EDD"/>
    <w:rsid w:val="00CC40CD"/>
    <w:rsid w:val="00CC425C"/>
    <w:rsid w:val="00CC447F"/>
    <w:rsid w:val="00CC44AD"/>
    <w:rsid w:val="00CC4551"/>
    <w:rsid w:val="00CC48DC"/>
    <w:rsid w:val="00CC5BB5"/>
    <w:rsid w:val="00CC5C0B"/>
    <w:rsid w:val="00CC5DA6"/>
    <w:rsid w:val="00CC61C0"/>
    <w:rsid w:val="00CC627A"/>
    <w:rsid w:val="00CC645A"/>
    <w:rsid w:val="00CC71D5"/>
    <w:rsid w:val="00CC7A06"/>
    <w:rsid w:val="00CC7B18"/>
    <w:rsid w:val="00CD121F"/>
    <w:rsid w:val="00CD2997"/>
    <w:rsid w:val="00CD2A73"/>
    <w:rsid w:val="00CD2CBF"/>
    <w:rsid w:val="00CD341B"/>
    <w:rsid w:val="00CD3648"/>
    <w:rsid w:val="00CD3BC7"/>
    <w:rsid w:val="00CD3E9C"/>
    <w:rsid w:val="00CD4A0D"/>
    <w:rsid w:val="00CD4ADA"/>
    <w:rsid w:val="00CD4C3D"/>
    <w:rsid w:val="00CD4CFF"/>
    <w:rsid w:val="00CD587D"/>
    <w:rsid w:val="00CD5AE0"/>
    <w:rsid w:val="00CD5B15"/>
    <w:rsid w:val="00CD687E"/>
    <w:rsid w:val="00CD6FCA"/>
    <w:rsid w:val="00CD73D1"/>
    <w:rsid w:val="00CE100C"/>
    <w:rsid w:val="00CE12AC"/>
    <w:rsid w:val="00CE19AB"/>
    <w:rsid w:val="00CE1EC7"/>
    <w:rsid w:val="00CE1F90"/>
    <w:rsid w:val="00CE2616"/>
    <w:rsid w:val="00CE2638"/>
    <w:rsid w:val="00CE2691"/>
    <w:rsid w:val="00CE2EC7"/>
    <w:rsid w:val="00CE35A0"/>
    <w:rsid w:val="00CE35E8"/>
    <w:rsid w:val="00CE37EF"/>
    <w:rsid w:val="00CE3B33"/>
    <w:rsid w:val="00CE3BDF"/>
    <w:rsid w:val="00CE4159"/>
    <w:rsid w:val="00CE4414"/>
    <w:rsid w:val="00CE4B43"/>
    <w:rsid w:val="00CE4C13"/>
    <w:rsid w:val="00CE4EBE"/>
    <w:rsid w:val="00CE5467"/>
    <w:rsid w:val="00CE5783"/>
    <w:rsid w:val="00CE5C60"/>
    <w:rsid w:val="00CE65AD"/>
    <w:rsid w:val="00CE67BF"/>
    <w:rsid w:val="00CE7B38"/>
    <w:rsid w:val="00CE7C2B"/>
    <w:rsid w:val="00CF002D"/>
    <w:rsid w:val="00CF049F"/>
    <w:rsid w:val="00CF0C3D"/>
    <w:rsid w:val="00CF0C79"/>
    <w:rsid w:val="00CF1143"/>
    <w:rsid w:val="00CF1650"/>
    <w:rsid w:val="00CF189E"/>
    <w:rsid w:val="00CF198E"/>
    <w:rsid w:val="00CF1C61"/>
    <w:rsid w:val="00CF22A3"/>
    <w:rsid w:val="00CF2549"/>
    <w:rsid w:val="00CF259B"/>
    <w:rsid w:val="00CF2715"/>
    <w:rsid w:val="00CF2AA4"/>
    <w:rsid w:val="00CF36D1"/>
    <w:rsid w:val="00CF3748"/>
    <w:rsid w:val="00CF3D52"/>
    <w:rsid w:val="00CF412C"/>
    <w:rsid w:val="00CF46C0"/>
    <w:rsid w:val="00CF52DC"/>
    <w:rsid w:val="00CF54D5"/>
    <w:rsid w:val="00CF55BD"/>
    <w:rsid w:val="00CF56F8"/>
    <w:rsid w:val="00CF5A1F"/>
    <w:rsid w:val="00CF5A20"/>
    <w:rsid w:val="00CF66C0"/>
    <w:rsid w:val="00CF7ACD"/>
    <w:rsid w:val="00CF7D3A"/>
    <w:rsid w:val="00D00590"/>
    <w:rsid w:val="00D00A11"/>
    <w:rsid w:val="00D01045"/>
    <w:rsid w:val="00D01467"/>
    <w:rsid w:val="00D02001"/>
    <w:rsid w:val="00D02327"/>
    <w:rsid w:val="00D02FBC"/>
    <w:rsid w:val="00D0367A"/>
    <w:rsid w:val="00D037E1"/>
    <w:rsid w:val="00D042C2"/>
    <w:rsid w:val="00D04564"/>
    <w:rsid w:val="00D049C3"/>
    <w:rsid w:val="00D049F4"/>
    <w:rsid w:val="00D04AE4"/>
    <w:rsid w:val="00D04FE6"/>
    <w:rsid w:val="00D0564F"/>
    <w:rsid w:val="00D056EB"/>
    <w:rsid w:val="00D05868"/>
    <w:rsid w:val="00D064E9"/>
    <w:rsid w:val="00D0693E"/>
    <w:rsid w:val="00D069D9"/>
    <w:rsid w:val="00D06E23"/>
    <w:rsid w:val="00D075BB"/>
    <w:rsid w:val="00D07B25"/>
    <w:rsid w:val="00D07F7C"/>
    <w:rsid w:val="00D10D83"/>
    <w:rsid w:val="00D10E15"/>
    <w:rsid w:val="00D111A6"/>
    <w:rsid w:val="00D113FC"/>
    <w:rsid w:val="00D1173F"/>
    <w:rsid w:val="00D118B8"/>
    <w:rsid w:val="00D11ABD"/>
    <w:rsid w:val="00D12153"/>
    <w:rsid w:val="00D12296"/>
    <w:rsid w:val="00D12AE6"/>
    <w:rsid w:val="00D12E48"/>
    <w:rsid w:val="00D138C4"/>
    <w:rsid w:val="00D13B3F"/>
    <w:rsid w:val="00D13EFA"/>
    <w:rsid w:val="00D14553"/>
    <w:rsid w:val="00D147D6"/>
    <w:rsid w:val="00D14D10"/>
    <w:rsid w:val="00D14FA9"/>
    <w:rsid w:val="00D156DF"/>
    <w:rsid w:val="00D15F19"/>
    <w:rsid w:val="00D1659C"/>
    <w:rsid w:val="00D17280"/>
    <w:rsid w:val="00D17506"/>
    <w:rsid w:val="00D17791"/>
    <w:rsid w:val="00D17CF2"/>
    <w:rsid w:val="00D2050F"/>
    <w:rsid w:val="00D20812"/>
    <w:rsid w:val="00D21F61"/>
    <w:rsid w:val="00D22CA6"/>
    <w:rsid w:val="00D233BA"/>
    <w:rsid w:val="00D2362A"/>
    <w:rsid w:val="00D23C2E"/>
    <w:rsid w:val="00D25E6F"/>
    <w:rsid w:val="00D26518"/>
    <w:rsid w:val="00D26953"/>
    <w:rsid w:val="00D2785E"/>
    <w:rsid w:val="00D27CE7"/>
    <w:rsid w:val="00D30042"/>
    <w:rsid w:val="00D300DB"/>
    <w:rsid w:val="00D3030A"/>
    <w:rsid w:val="00D30534"/>
    <w:rsid w:val="00D31CF6"/>
    <w:rsid w:val="00D3259B"/>
    <w:rsid w:val="00D32DE9"/>
    <w:rsid w:val="00D3345C"/>
    <w:rsid w:val="00D33852"/>
    <w:rsid w:val="00D33AEE"/>
    <w:rsid w:val="00D33ED3"/>
    <w:rsid w:val="00D346F4"/>
    <w:rsid w:val="00D34CE9"/>
    <w:rsid w:val="00D350EF"/>
    <w:rsid w:val="00D35782"/>
    <w:rsid w:val="00D35A91"/>
    <w:rsid w:val="00D35C58"/>
    <w:rsid w:val="00D3606F"/>
    <w:rsid w:val="00D368A5"/>
    <w:rsid w:val="00D36938"/>
    <w:rsid w:val="00D36DCD"/>
    <w:rsid w:val="00D37421"/>
    <w:rsid w:val="00D3762C"/>
    <w:rsid w:val="00D37BE8"/>
    <w:rsid w:val="00D4084D"/>
    <w:rsid w:val="00D40A93"/>
    <w:rsid w:val="00D41755"/>
    <w:rsid w:val="00D41953"/>
    <w:rsid w:val="00D4287C"/>
    <w:rsid w:val="00D431A8"/>
    <w:rsid w:val="00D43698"/>
    <w:rsid w:val="00D44064"/>
    <w:rsid w:val="00D45788"/>
    <w:rsid w:val="00D45FA7"/>
    <w:rsid w:val="00D46439"/>
    <w:rsid w:val="00D467A0"/>
    <w:rsid w:val="00D46F26"/>
    <w:rsid w:val="00D47EFF"/>
    <w:rsid w:val="00D5080F"/>
    <w:rsid w:val="00D50882"/>
    <w:rsid w:val="00D50ABA"/>
    <w:rsid w:val="00D5107E"/>
    <w:rsid w:val="00D511B5"/>
    <w:rsid w:val="00D52086"/>
    <w:rsid w:val="00D52D31"/>
    <w:rsid w:val="00D52E82"/>
    <w:rsid w:val="00D5318E"/>
    <w:rsid w:val="00D53282"/>
    <w:rsid w:val="00D53B20"/>
    <w:rsid w:val="00D53B3B"/>
    <w:rsid w:val="00D53D6F"/>
    <w:rsid w:val="00D5449B"/>
    <w:rsid w:val="00D54592"/>
    <w:rsid w:val="00D54852"/>
    <w:rsid w:val="00D5501A"/>
    <w:rsid w:val="00D5507D"/>
    <w:rsid w:val="00D554BA"/>
    <w:rsid w:val="00D5557A"/>
    <w:rsid w:val="00D55D16"/>
    <w:rsid w:val="00D55EAD"/>
    <w:rsid w:val="00D55F76"/>
    <w:rsid w:val="00D5722A"/>
    <w:rsid w:val="00D5724C"/>
    <w:rsid w:val="00D5726D"/>
    <w:rsid w:val="00D57690"/>
    <w:rsid w:val="00D5774B"/>
    <w:rsid w:val="00D57A95"/>
    <w:rsid w:val="00D57DEE"/>
    <w:rsid w:val="00D609A2"/>
    <w:rsid w:val="00D6126A"/>
    <w:rsid w:val="00D614A4"/>
    <w:rsid w:val="00D6157C"/>
    <w:rsid w:val="00D61877"/>
    <w:rsid w:val="00D629D8"/>
    <w:rsid w:val="00D63455"/>
    <w:rsid w:val="00D63886"/>
    <w:rsid w:val="00D63BDB"/>
    <w:rsid w:val="00D64061"/>
    <w:rsid w:val="00D647C5"/>
    <w:rsid w:val="00D64B48"/>
    <w:rsid w:val="00D65206"/>
    <w:rsid w:val="00D6559B"/>
    <w:rsid w:val="00D6570D"/>
    <w:rsid w:val="00D65964"/>
    <w:rsid w:val="00D65D7C"/>
    <w:rsid w:val="00D661A1"/>
    <w:rsid w:val="00D66336"/>
    <w:rsid w:val="00D665EF"/>
    <w:rsid w:val="00D66A79"/>
    <w:rsid w:val="00D66B74"/>
    <w:rsid w:val="00D66BCF"/>
    <w:rsid w:val="00D676D7"/>
    <w:rsid w:val="00D67C2E"/>
    <w:rsid w:val="00D70315"/>
    <w:rsid w:val="00D707F2"/>
    <w:rsid w:val="00D712DA"/>
    <w:rsid w:val="00D71583"/>
    <w:rsid w:val="00D7175F"/>
    <w:rsid w:val="00D71989"/>
    <w:rsid w:val="00D72A18"/>
    <w:rsid w:val="00D72C63"/>
    <w:rsid w:val="00D72E2E"/>
    <w:rsid w:val="00D73371"/>
    <w:rsid w:val="00D73C70"/>
    <w:rsid w:val="00D74742"/>
    <w:rsid w:val="00D75031"/>
    <w:rsid w:val="00D762DF"/>
    <w:rsid w:val="00D76380"/>
    <w:rsid w:val="00D77149"/>
    <w:rsid w:val="00D77A15"/>
    <w:rsid w:val="00D77AFC"/>
    <w:rsid w:val="00D77E42"/>
    <w:rsid w:val="00D8015E"/>
    <w:rsid w:val="00D802BB"/>
    <w:rsid w:val="00D80497"/>
    <w:rsid w:val="00D806DB"/>
    <w:rsid w:val="00D808E9"/>
    <w:rsid w:val="00D80EF9"/>
    <w:rsid w:val="00D80F1E"/>
    <w:rsid w:val="00D81004"/>
    <w:rsid w:val="00D81038"/>
    <w:rsid w:val="00D81462"/>
    <w:rsid w:val="00D817A4"/>
    <w:rsid w:val="00D817DA"/>
    <w:rsid w:val="00D823B5"/>
    <w:rsid w:val="00D82987"/>
    <w:rsid w:val="00D82C23"/>
    <w:rsid w:val="00D8314B"/>
    <w:rsid w:val="00D831BB"/>
    <w:rsid w:val="00D8361B"/>
    <w:rsid w:val="00D83831"/>
    <w:rsid w:val="00D84744"/>
    <w:rsid w:val="00D84ADA"/>
    <w:rsid w:val="00D84B7D"/>
    <w:rsid w:val="00D84D2F"/>
    <w:rsid w:val="00D851E5"/>
    <w:rsid w:val="00D856E5"/>
    <w:rsid w:val="00D864E2"/>
    <w:rsid w:val="00D86A67"/>
    <w:rsid w:val="00D87B28"/>
    <w:rsid w:val="00D87DE3"/>
    <w:rsid w:val="00D90C57"/>
    <w:rsid w:val="00D911AA"/>
    <w:rsid w:val="00D917AC"/>
    <w:rsid w:val="00D91A47"/>
    <w:rsid w:val="00D91A73"/>
    <w:rsid w:val="00D92155"/>
    <w:rsid w:val="00D92CD6"/>
    <w:rsid w:val="00D92F30"/>
    <w:rsid w:val="00D9469E"/>
    <w:rsid w:val="00D94B2C"/>
    <w:rsid w:val="00D94CE4"/>
    <w:rsid w:val="00D9618B"/>
    <w:rsid w:val="00D962F6"/>
    <w:rsid w:val="00D96663"/>
    <w:rsid w:val="00D966FB"/>
    <w:rsid w:val="00D96F31"/>
    <w:rsid w:val="00D970E6"/>
    <w:rsid w:val="00D978CF"/>
    <w:rsid w:val="00D97B84"/>
    <w:rsid w:val="00DA05F7"/>
    <w:rsid w:val="00DA0741"/>
    <w:rsid w:val="00DA0E7C"/>
    <w:rsid w:val="00DA154F"/>
    <w:rsid w:val="00DA15E7"/>
    <w:rsid w:val="00DA1685"/>
    <w:rsid w:val="00DA176F"/>
    <w:rsid w:val="00DA26C8"/>
    <w:rsid w:val="00DA27F8"/>
    <w:rsid w:val="00DA28E5"/>
    <w:rsid w:val="00DA2B4B"/>
    <w:rsid w:val="00DA2C54"/>
    <w:rsid w:val="00DA2EE5"/>
    <w:rsid w:val="00DA3DAE"/>
    <w:rsid w:val="00DA406B"/>
    <w:rsid w:val="00DA415A"/>
    <w:rsid w:val="00DA44DA"/>
    <w:rsid w:val="00DA4A48"/>
    <w:rsid w:val="00DA4C3D"/>
    <w:rsid w:val="00DA5112"/>
    <w:rsid w:val="00DA5335"/>
    <w:rsid w:val="00DA566E"/>
    <w:rsid w:val="00DA5AF2"/>
    <w:rsid w:val="00DA5DD1"/>
    <w:rsid w:val="00DA6587"/>
    <w:rsid w:val="00DA66DF"/>
    <w:rsid w:val="00DB037B"/>
    <w:rsid w:val="00DB0665"/>
    <w:rsid w:val="00DB0962"/>
    <w:rsid w:val="00DB1678"/>
    <w:rsid w:val="00DB1896"/>
    <w:rsid w:val="00DB257F"/>
    <w:rsid w:val="00DB27E0"/>
    <w:rsid w:val="00DB2908"/>
    <w:rsid w:val="00DB2E87"/>
    <w:rsid w:val="00DB3173"/>
    <w:rsid w:val="00DB381B"/>
    <w:rsid w:val="00DB3A5B"/>
    <w:rsid w:val="00DB4218"/>
    <w:rsid w:val="00DB5015"/>
    <w:rsid w:val="00DB5240"/>
    <w:rsid w:val="00DB52FC"/>
    <w:rsid w:val="00DB54DD"/>
    <w:rsid w:val="00DB580C"/>
    <w:rsid w:val="00DB68CB"/>
    <w:rsid w:val="00DB6A85"/>
    <w:rsid w:val="00DB6B1B"/>
    <w:rsid w:val="00DB7268"/>
    <w:rsid w:val="00DB74EF"/>
    <w:rsid w:val="00DB7EC9"/>
    <w:rsid w:val="00DC00D5"/>
    <w:rsid w:val="00DC0467"/>
    <w:rsid w:val="00DC054F"/>
    <w:rsid w:val="00DC154B"/>
    <w:rsid w:val="00DC1F69"/>
    <w:rsid w:val="00DC2621"/>
    <w:rsid w:val="00DC2F5B"/>
    <w:rsid w:val="00DC3561"/>
    <w:rsid w:val="00DC3974"/>
    <w:rsid w:val="00DC3DB5"/>
    <w:rsid w:val="00DC3E4D"/>
    <w:rsid w:val="00DC4B1B"/>
    <w:rsid w:val="00DC4C01"/>
    <w:rsid w:val="00DC4C19"/>
    <w:rsid w:val="00DC4E0B"/>
    <w:rsid w:val="00DC4F95"/>
    <w:rsid w:val="00DC5420"/>
    <w:rsid w:val="00DC5631"/>
    <w:rsid w:val="00DC5900"/>
    <w:rsid w:val="00DC63DF"/>
    <w:rsid w:val="00DC6933"/>
    <w:rsid w:val="00DC7AAB"/>
    <w:rsid w:val="00DC7C3C"/>
    <w:rsid w:val="00DD0037"/>
    <w:rsid w:val="00DD064B"/>
    <w:rsid w:val="00DD1308"/>
    <w:rsid w:val="00DD1967"/>
    <w:rsid w:val="00DD1DF7"/>
    <w:rsid w:val="00DD1F36"/>
    <w:rsid w:val="00DD2415"/>
    <w:rsid w:val="00DD27C6"/>
    <w:rsid w:val="00DD2A73"/>
    <w:rsid w:val="00DD2D9F"/>
    <w:rsid w:val="00DD34A7"/>
    <w:rsid w:val="00DD3508"/>
    <w:rsid w:val="00DD3C7D"/>
    <w:rsid w:val="00DD3E9F"/>
    <w:rsid w:val="00DD407B"/>
    <w:rsid w:val="00DD4FD2"/>
    <w:rsid w:val="00DD51BE"/>
    <w:rsid w:val="00DD5281"/>
    <w:rsid w:val="00DD5AB2"/>
    <w:rsid w:val="00DD5D8D"/>
    <w:rsid w:val="00DD67D6"/>
    <w:rsid w:val="00DD7025"/>
    <w:rsid w:val="00DD705D"/>
    <w:rsid w:val="00DD75B6"/>
    <w:rsid w:val="00DD7841"/>
    <w:rsid w:val="00DD7E55"/>
    <w:rsid w:val="00DE028B"/>
    <w:rsid w:val="00DE0355"/>
    <w:rsid w:val="00DE0508"/>
    <w:rsid w:val="00DE0A44"/>
    <w:rsid w:val="00DE0D11"/>
    <w:rsid w:val="00DE1404"/>
    <w:rsid w:val="00DE1C30"/>
    <w:rsid w:val="00DE1C67"/>
    <w:rsid w:val="00DE2829"/>
    <w:rsid w:val="00DE2F07"/>
    <w:rsid w:val="00DE32EC"/>
    <w:rsid w:val="00DE3854"/>
    <w:rsid w:val="00DE3C22"/>
    <w:rsid w:val="00DE3FC4"/>
    <w:rsid w:val="00DE43EC"/>
    <w:rsid w:val="00DE5017"/>
    <w:rsid w:val="00DE5A9D"/>
    <w:rsid w:val="00DE5EF3"/>
    <w:rsid w:val="00DE67EB"/>
    <w:rsid w:val="00DE6CA6"/>
    <w:rsid w:val="00DE70B1"/>
    <w:rsid w:val="00DE7D4B"/>
    <w:rsid w:val="00DF058B"/>
    <w:rsid w:val="00DF0A8B"/>
    <w:rsid w:val="00DF0D5F"/>
    <w:rsid w:val="00DF1ADD"/>
    <w:rsid w:val="00DF1BD3"/>
    <w:rsid w:val="00DF1CE4"/>
    <w:rsid w:val="00DF1D83"/>
    <w:rsid w:val="00DF2037"/>
    <w:rsid w:val="00DF2A8A"/>
    <w:rsid w:val="00DF2F0E"/>
    <w:rsid w:val="00DF2FF5"/>
    <w:rsid w:val="00DF317C"/>
    <w:rsid w:val="00DF34F0"/>
    <w:rsid w:val="00DF3A6A"/>
    <w:rsid w:val="00DF3C03"/>
    <w:rsid w:val="00DF41FA"/>
    <w:rsid w:val="00DF4282"/>
    <w:rsid w:val="00DF5131"/>
    <w:rsid w:val="00DF525C"/>
    <w:rsid w:val="00DF5EE6"/>
    <w:rsid w:val="00DF5F9E"/>
    <w:rsid w:val="00DF5FB2"/>
    <w:rsid w:val="00DF6224"/>
    <w:rsid w:val="00DF63E2"/>
    <w:rsid w:val="00DF774D"/>
    <w:rsid w:val="00DF7DDE"/>
    <w:rsid w:val="00DF7F38"/>
    <w:rsid w:val="00E000E8"/>
    <w:rsid w:val="00E0089A"/>
    <w:rsid w:val="00E013CA"/>
    <w:rsid w:val="00E01490"/>
    <w:rsid w:val="00E01638"/>
    <w:rsid w:val="00E0183C"/>
    <w:rsid w:val="00E01D60"/>
    <w:rsid w:val="00E01E0E"/>
    <w:rsid w:val="00E01E2E"/>
    <w:rsid w:val="00E01E88"/>
    <w:rsid w:val="00E02580"/>
    <w:rsid w:val="00E02709"/>
    <w:rsid w:val="00E02870"/>
    <w:rsid w:val="00E02973"/>
    <w:rsid w:val="00E02BAE"/>
    <w:rsid w:val="00E02BEF"/>
    <w:rsid w:val="00E03C45"/>
    <w:rsid w:val="00E0443B"/>
    <w:rsid w:val="00E05839"/>
    <w:rsid w:val="00E05D3D"/>
    <w:rsid w:val="00E060F1"/>
    <w:rsid w:val="00E06BDA"/>
    <w:rsid w:val="00E06C6E"/>
    <w:rsid w:val="00E06FAE"/>
    <w:rsid w:val="00E077F6"/>
    <w:rsid w:val="00E07B4A"/>
    <w:rsid w:val="00E10774"/>
    <w:rsid w:val="00E10839"/>
    <w:rsid w:val="00E10CA8"/>
    <w:rsid w:val="00E110AD"/>
    <w:rsid w:val="00E110D2"/>
    <w:rsid w:val="00E11386"/>
    <w:rsid w:val="00E11871"/>
    <w:rsid w:val="00E11925"/>
    <w:rsid w:val="00E11A70"/>
    <w:rsid w:val="00E125AD"/>
    <w:rsid w:val="00E12831"/>
    <w:rsid w:val="00E12BB5"/>
    <w:rsid w:val="00E13FDF"/>
    <w:rsid w:val="00E143F5"/>
    <w:rsid w:val="00E145AC"/>
    <w:rsid w:val="00E146F9"/>
    <w:rsid w:val="00E14C9A"/>
    <w:rsid w:val="00E15687"/>
    <w:rsid w:val="00E15B03"/>
    <w:rsid w:val="00E15B06"/>
    <w:rsid w:val="00E15B2E"/>
    <w:rsid w:val="00E15FA2"/>
    <w:rsid w:val="00E16677"/>
    <w:rsid w:val="00E16802"/>
    <w:rsid w:val="00E171A8"/>
    <w:rsid w:val="00E17239"/>
    <w:rsid w:val="00E179C8"/>
    <w:rsid w:val="00E17BCD"/>
    <w:rsid w:val="00E20487"/>
    <w:rsid w:val="00E2105E"/>
    <w:rsid w:val="00E21526"/>
    <w:rsid w:val="00E2153E"/>
    <w:rsid w:val="00E220FB"/>
    <w:rsid w:val="00E229D8"/>
    <w:rsid w:val="00E22DD0"/>
    <w:rsid w:val="00E2319C"/>
    <w:rsid w:val="00E2323E"/>
    <w:rsid w:val="00E23379"/>
    <w:rsid w:val="00E23620"/>
    <w:rsid w:val="00E23702"/>
    <w:rsid w:val="00E23E61"/>
    <w:rsid w:val="00E248F5"/>
    <w:rsid w:val="00E24977"/>
    <w:rsid w:val="00E2601A"/>
    <w:rsid w:val="00E264DA"/>
    <w:rsid w:val="00E26697"/>
    <w:rsid w:val="00E26E39"/>
    <w:rsid w:val="00E3005E"/>
    <w:rsid w:val="00E30494"/>
    <w:rsid w:val="00E30D56"/>
    <w:rsid w:val="00E316BC"/>
    <w:rsid w:val="00E31962"/>
    <w:rsid w:val="00E31CEA"/>
    <w:rsid w:val="00E3271D"/>
    <w:rsid w:val="00E328DF"/>
    <w:rsid w:val="00E32BA9"/>
    <w:rsid w:val="00E34093"/>
    <w:rsid w:val="00E34453"/>
    <w:rsid w:val="00E34583"/>
    <w:rsid w:val="00E34772"/>
    <w:rsid w:val="00E34B4A"/>
    <w:rsid w:val="00E34DCA"/>
    <w:rsid w:val="00E34E75"/>
    <w:rsid w:val="00E34F7F"/>
    <w:rsid w:val="00E352C1"/>
    <w:rsid w:val="00E35728"/>
    <w:rsid w:val="00E360EB"/>
    <w:rsid w:val="00E36121"/>
    <w:rsid w:val="00E36407"/>
    <w:rsid w:val="00E3656E"/>
    <w:rsid w:val="00E37C9F"/>
    <w:rsid w:val="00E416BE"/>
    <w:rsid w:val="00E41A58"/>
    <w:rsid w:val="00E41DB8"/>
    <w:rsid w:val="00E422D8"/>
    <w:rsid w:val="00E424BF"/>
    <w:rsid w:val="00E42674"/>
    <w:rsid w:val="00E42EC1"/>
    <w:rsid w:val="00E43B3C"/>
    <w:rsid w:val="00E44061"/>
    <w:rsid w:val="00E44641"/>
    <w:rsid w:val="00E44870"/>
    <w:rsid w:val="00E44F4C"/>
    <w:rsid w:val="00E44F5A"/>
    <w:rsid w:val="00E45084"/>
    <w:rsid w:val="00E453CF"/>
    <w:rsid w:val="00E454BE"/>
    <w:rsid w:val="00E45F12"/>
    <w:rsid w:val="00E46157"/>
    <w:rsid w:val="00E46B40"/>
    <w:rsid w:val="00E46C38"/>
    <w:rsid w:val="00E47062"/>
    <w:rsid w:val="00E4785F"/>
    <w:rsid w:val="00E47CBA"/>
    <w:rsid w:val="00E504A0"/>
    <w:rsid w:val="00E512DC"/>
    <w:rsid w:val="00E5213C"/>
    <w:rsid w:val="00E52702"/>
    <w:rsid w:val="00E52C7F"/>
    <w:rsid w:val="00E52D7F"/>
    <w:rsid w:val="00E53610"/>
    <w:rsid w:val="00E53868"/>
    <w:rsid w:val="00E53874"/>
    <w:rsid w:val="00E53F7A"/>
    <w:rsid w:val="00E5440A"/>
    <w:rsid w:val="00E54AC8"/>
    <w:rsid w:val="00E54E15"/>
    <w:rsid w:val="00E54E58"/>
    <w:rsid w:val="00E559F1"/>
    <w:rsid w:val="00E55FD1"/>
    <w:rsid w:val="00E5612A"/>
    <w:rsid w:val="00E56B21"/>
    <w:rsid w:val="00E571AA"/>
    <w:rsid w:val="00E578CB"/>
    <w:rsid w:val="00E60293"/>
    <w:rsid w:val="00E60419"/>
    <w:rsid w:val="00E60608"/>
    <w:rsid w:val="00E60B07"/>
    <w:rsid w:val="00E60D4A"/>
    <w:rsid w:val="00E616A8"/>
    <w:rsid w:val="00E61DF7"/>
    <w:rsid w:val="00E62895"/>
    <w:rsid w:val="00E62BB9"/>
    <w:rsid w:val="00E633DB"/>
    <w:rsid w:val="00E634AC"/>
    <w:rsid w:val="00E63E0C"/>
    <w:rsid w:val="00E63F92"/>
    <w:rsid w:val="00E648BC"/>
    <w:rsid w:val="00E64FB5"/>
    <w:rsid w:val="00E651FE"/>
    <w:rsid w:val="00E65AEE"/>
    <w:rsid w:val="00E65DAF"/>
    <w:rsid w:val="00E65DEB"/>
    <w:rsid w:val="00E6628B"/>
    <w:rsid w:val="00E6698E"/>
    <w:rsid w:val="00E70027"/>
    <w:rsid w:val="00E705E5"/>
    <w:rsid w:val="00E710D8"/>
    <w:rsid w:val="00E7137B"/>
    <w:rsid w:val="00E7157F"/>
    <w:rsid w:val="00E71EB2"/>
    <w:rsid w:val="00E72103"/>
    <w:rsid w:val="00E72533"/>
    <w:rsid w:val="00E72AB4"/>
    <w:rsid w:val="00E73313"/>
    <w:rsid w:val="00E73A91"/>
    <w:rsid w:val="00E73AEE"/>
    <w:rsid w:val="00E7412C"/>
    <w:rsid w:val="00E741F1"/>
    <w:rsid w:val="00E7465B"/>
    <w:rsid w:val="00E74C48"/>
    <w:rsid w:val="00E75697"/>
    <w:rsid w:val="00E76599"/>
    <w:rsid w:val="00E768A5"/>
    <w:rsid w:val="00E77235"/>
    <w:rsid w:val="00E7775C"/>
    <w:rsid w:val="00E778B1"/>
    <w:rsid w:val="00E77960"/>
    <w:rsid w:val="00E77D49"/>
    <w:rsid w:val="00E802EE"/>
    <w:rsid w:val="00E80956"/>
    <w:rsid w:val="00E80F3E"/>
    <w:rsid w:val="00E81019"/>
    <w:rsid w:val="00E81D3F"/>
    <w:rsid w:val="00E82D4A"/>
    <w:rsid w:val="00E82DC3"/>
    <w:rsid w:val="00E82F0A"/>
    <w:rsid w:val="00E83C65"/>
    <w:rsid w:val="00E83CEE"/>
    <w:rsid w:val="00E83DE0"/>
    <w:rsid w:val="00E84000"/>
    <w:rsid w:val="00E8419A"/>
    <w:rsid w:val="00E8479A"/>
    <w:rsid w:val="00E85143"/>
    <w:rsid w:val="00E85D0F"/>
    <w:rsid w:val="00E864D9"/>
    <w:rsid w:val="00E86E89"/>
    <w:rsid w:val="00E87224"/>
    <w:rsid w:val="00E8747B"/>
    <w:rsid w:val="00E876F2"/>
    <w:rsid w:val="00E87E68"/>
    <w:rsid w:val="00E9015C"/>
    <w:rsid w:val="00E901AC"/>
    <w:rsid w:val="00E90DF9"/>
    <w:rsid w:val="00E90E72"/>
    <w:rsid w:val="00E91338"/>
    <w:rsid w:val="00E9135E"/>
    <w:rsid w:val="00E914F5"/>
    <w:rsid w:val="00E91C0D"/>
    <w:rsid w:val="00E92AD0"/>
    <w:rsid w:val="00E93213"/>
    <w:rsid w:val="00E934E6"/>
    <w:rsid w:val="00E93678"/>
    <w:rsid w:val="00E9418B"/>
    <w:rsid w:val="00E94CBA"/>
    <w:rsid w:val="00E94F99"/>
    <w:rsid w:val="00E953A9"/>
    <w:rsid w:val="00E9550D"/>
    <w:rsid w:val="00E95569"/>
    <w:rsid w:val="00E95CA4"/>
    <w:rsid w:val="00E95F02"/>
    <w:rsid w:val="00E96F8B"/>
    <w:rsid w:val="00E978F8"/>
    <w:rsid w:val="00E97D12"/>
    <w:rsid w:val="00EA043A"/>
    <w:rsid w:val="00EA04A3"/>
    <w:rsid w:val="00EA0A1F"/>
    <w:rsid w:val="00EA160B"/>
    <w:rsid w:val="00EA1909"/>
    <w:rsid w:val="00EA20AC"/>
    <w:rsid w:val="00EA26EC"/>
    <w:rsid w:val="00EA28C9"/>
    <w:rsid w:val="00EA308C"/>
    <w:rsid w:val="00EA3729"/>
    <w:rsid w:val="00EA4249"/>
    <w:rsid w:val="00EA4352"/>
    <w:rsid w:val="00EA4C51"/>
    <w:rsid w:val="00EA5949"/>
    <w:rsid w:val="00EA5B46"/>
    <w:rsid w:val="00EA65BA"/>
    <w:rsid w:val="00EA6B5D"/>
    <w:rsid w:val="00EA7BAD"/>
    <w:rsid w:val="00EB045E"/>
    <w:rsid w:val="00EB0521"/>
    <w:rsid w:val="00EB0686"/>
    <w:rsid w:val="00EB0E0B"/>
    <w:rsid w:val="00EB0F36"/>
    <w:rsid w:val="00EB1621"/>
    <w:rsid w:val="00EB16EA"/>
    <w:rsid w:val="00EB1789"/>
    <w:rsid w:val="00EB1F21"/>
    <w:rsid w:val="00EB2700"/>
    <w:rsid w:val="00EB2766"/>
    <w:rsid w:val="00EB30C8"/>
    <w:rsid w:val="00EB3331"/>
    <w:rsid w:val="00EB336C"/>
    <w:rsid w:val="00EB41AB"/>
    <w:rsid w:val="00EB4323"/>
    <w:rsid w:val="00EB45EB"/>
    <w:rsid w:val="00EB4FB3"/>
    <w:rsid w:val="00EB63D9"/>
    <w:rsid w:val="00EB64C8"/>
    <w:rsid w:val="00EB7C53"/>
    <w:rsid w:val="00EC0091"/>
    <w:rsid w:val="00EC04AF"/>
    <w:rsid w:val="00EC0577"/>
    <w:rsid w:val="00EC0879"/>
    <w:rsid w:val="00EC08A4"/>
    <w:rsid w:val="00EC1315"/>
    <w:rsid w:val="00EC2078"/>
    <w:rsid w:val="00EC23C2"/>
    <w:rsid w:val="00EC2704"/>
    <w:rsid w:val="00EC3014"/>
    <w:rsid w:val="00EC4A32"/>
    <w:rsid w:val="00EC4AF9"/>
    <w:rsid w:val="00EC4C09"/>
    <w:rsid w:val="00EC5220"/>
    <w:rsid w:val="00EC72AD"/>
    <w:rsid w:val="00EC74D5"/>
    <w:rsid w:val="00EC750C"/>
    <w:rsid w:val="00EC7933"/>
    <w:rsid w:val="00EC799B"/>
    <w:rsid w:val="00ED01E5"/>
    <w:rsid w:val="00ED03A8"/>
    <w:rsid w:val="00ED0E01"/>
    <w:rsid w:val="00ED0E82"/>
    <w:rsid w:val="00ED0F70"/>
    <w:rsid w:val="00ED1132"/>
    <w:rsid w:val="00ED1666"/>
    <w:rsid w:val="00ED16BD"/>
    <w:rsid w:val="00ED19EB"/>
    <w:rsid w:val="00ED1DF9"/>
    <w:rsid w:val="00ED2757"/>
    <w:rsid w:val="00ED3661"/>
    <w:rsid w:val="00ED428E"/>
    <w:rsid w:val="00ED49A2"/>
    <w:rsid w:val="00ED4E8D"/>
    <w:rsid w:val="00ED5535"/>
    <w:rsid w:val="00ED57D2"/>
    <w:rsid w:val="00ED5D0B"/>
    <w:rsid w:val="00ED76BE"/>
    <w:rsid w:val="00ED7F74"/>
    <w:rsid w:val="00EE0408"/>
    <w:rsid w:val="00EE0787"/>
    <w:rsid w:val="00EE0C84"/>
    <w:rsid w:val="00EE12B1"/>
    <w:rsid w:val="00EE147E"/>
    <w:rsid w:val="00EE182D"/>
    <w:rsid w:val="00EE1B77"/>
    <w:rsid w:val="00EE2E69"/>
    <w:rsid w:val="00EE2EC9"/>
    <w:rsid w:val="00EE35C8"/>
    <w:rsid w:val="00EE35D6"/>
    <w:rsid w:val="00EE39B6"/>
    <w:rsid w:val="00EE3AF4"/>
    <w:rsid w:val="00EE3DC7"/>
    <w:rsid w:val="00EE40BF"/>
    <w:rsid w:val="00EE447A"/>
    <w:rsid w:val="00EE5199"/>
    <w:rsid w:val="00EE5A9F"/>
    <w:rsid w:val="00EE5AFC"/>
    <w:rsid w:val="00EE62F0"/>
    <w:rsid w:val="00EE7EBB"/>
    <w:rsid w:val="00EF1963"/>
    <w:rsid w:val="00EF1A00"/>
    <w:rsid w:val="00EF1C2E"/>
    <w:rsid w:val="00EF2071"/>
    <w:rsid w:val="00EF34D7"/>
    <w:rsid w:val="00EF3BF9"/>
    <w:rsid w:val="00EF3F95"/>
    <w:rsid w:val="00EF4D32"/>
    <w:rsid w:val="00EF4D81"/>
    <w:rsid w:val="00EF4F22"/>
    <w:rsid w:val="00EF5ED6"/>
    <w:rsid w:val="00EF6A20"/>
    <w:rsid w:val="00EF6E58"/>
    <w:rsid w:val="00EF7ADE"/>
    <w:rsid w:val="00EF7C1E"/>
    <w:rsid w:val="00EF7CD3"/>
    <w:rsid w:val="00F011DF"/>
    <w:rsid w:val="00F01970"/>
    <w:rsid w:val="00F01E05"/>
    <w:rsid w:val="00F01FB3"/>
    <w:rsid w:val="00F0293C"/>
    <w:rsid w:val="00F02982"/>
    <w:rsid w:val="00F02CA1"/>
    <w:rsid w:val="00F02CC0"/>
    <w:rsid w:val="00F04056"/>
    <w:rsid w:val="00F048A6"/>
    <w:rsid w:val="00F053D4"/>
    <w:rsid w:val="00F056CB"/>
    <w:rsid w:val="00F05C0B"/>
    <w:rsid w:val="00F069BD"/>
    <w:rsid w:val="00F06B48"/>
    <w:rsid w:val="00F0743C"/>
    <w:rsid w:val="00F0750A"/>
    <w:rsid w:val="00F076B8"/>
    <w:rsid w:val="00F07B62"/>
    <w:rsid w:val="00F101B1"/>
    <w:rsid w:val="00F10540"/>
    <w:rsid w:val="00F106A1"/>
    <w:rsid w:val="00F10C14"/>
    <w:rsid w:val="00F10E49"/>
    <w:rsid w:val="00F11D89"/>
    <w:rsid w:val="00F125F0"/>
    <w:rsid w:val="00F127FD"/>
    <w:rsid w:val="00F12D5F"/>
    <w:rsid w:val="00F13465"/>
    <w:rsid w:val="00F13C2D"/>
    <w:rsid w:val="00F14836"/>
    <w:rsid w:val="00F14917"/>
    <w:rsid w:val="00F14A16"/>
    <w:rsid w:val="00F150E7"/>
    <w:rsid w:val="00F152EC"/>
    <w:rsid w:val="00F15BBD"/>
    <w:rsid w:val="00F15CF3"/>
    <w:rsid w:val="00F15DD8"/>
    <w:rsid w:val="00F1628F"/>
    <w:rsid w:val="00F16ED0"/>
    <w:rsid w:val="00F17152"/>
    <w:rsid w:val="00F176B2"/>
    <w:rsid w:val="00F17A67"/>
    <w:rsid w:val="00F201F7"/>
    <w:rsid w:val="00F20461"/>
    <w:rsid w:val="00F20C19"/>
    <w:rsid w:val="00F20C82"/>
    <w:rsid w:val="00F20DAF"/>
    <w:rsid w:val="00F20E58"/>
    <w:rsid w:val="00F21D46"/>
    <w:rsid w:val="00F21D58"/>
    <w:rsid w:val="00F225C3"/>
    <w:rsid w:val="00F22767"/>
    <w:rsid w:val="00F22785"/>
    <w:rsid w:val="00F232F1"/>
    <w:rsid w:val="00F234B2"/>
    <w:rsid w:val="00F234BC"/>
    <w:rsid w:val="00F23D19"/>
    <w:rsid w:val="00F23D49"/>
    <w:rsid w:val="00F2418F"/>
    <w:rsid w:val="00F241BA"/>
    <w:rsid w:val="00F246D7"/>
    <w:rsid w:val="00F2476F"/>
    <w:rsid w:val="00F25BA2"/>
    <w:rsid w:val="00F26510"/>
    <w:rsid w:val="00F26539"/>
    <w:rsid w:val="00F2662F"/>
    <w:rsid w:val="00F2735E"/>
    <w:rsid w:val="00F279F7"/>
    <w:rsid w:val="00F27CBD"/>
    <w:rsid w:val="00F30E31"/>
    <w:rsid w:val="00F31B36"/>
    <w:rsid w:val="00F324D5"/>
    <w:rsid w:val="00F33A72"/>
    <w:rsid w:val="00F33E01"/>
    <w:rsid w:val="00F34F71"/>
    <w:rsid w:val="00F3503D"/>
    <w:rsid w:val="00F350E1"/>
    <w:rsid w:val="00F35342"/>
    <w:rsid w:val="00F358B9"/>
    <w:rsid w:val="00F35B6C"/>
    <w:rsid w:val="00F35CA6"/>
    <w:rsid w:val="00F35CE8"/>
    <w:rsid w:val="00F35F47"/>
    <w:rsid w:val="00F36863"/>
    <w:rsid w:val="00F369B4"/>
    <w:rsid w:val="00F36CCA"/>
    <w:rsid w:val="00F37248"/>
    <w:rsid w:val="00F37254"/>
    <w:rsid w:val="00F374ED"/>
    <w:rsid w:val="00F375F2"/>
    <w:rsid w:val="00F377A2"/>
    <w:rsid w:val="00F37C30"/>
    <w:rsid w:val="00F37D7E"/>
    <w:rsid w:val="00F402F5"/>
    <w:rsid w:val="00F4153D"/>
    <w:rsid w:val="00F418A2"/>
    <w:rsid w:val="00F41C2C"/>
    <w:rsid w:val="00F42086"/>
    <w:rsid w:val="00F4264B"/>
    <w:rsid w:val="00F4270D"/>
    <w:rsid w:val="00F42743"/>
    <w:rsid w:val="00F431AF"/>
    <w:rsid w:val="00F43B5D"/>
    <w:rsid w:val="00F44ACD"/>
    <w:rsid w:val="00F44F18"/>
    <w:rsid w:val="00F45392"/>
    <w:rsid w:val="00F459FF"/>
    <w:rsid w:val="00F45AB8"/>
    <w:rsid w:val="00F46101"/>
    <w:rsid w:val="00F463BE"/>
    <w:rsid w:val="00F46E83"/>
    <w:rsid w:val="00F46F41"/>
    <w:rsid w:val="00F47514"/>
    <w:rsid w:val="00F47BB9"/>
    <w:rsid w:val="00F500DE"/>
    <w:rsid w:val="00F50BE0"/>
    <w:rsid w:val="00F50EE8"/>
    <w:rsid w:val="00F51600"/>
    <w:rsid w:val="00F5166C"/>
    <w:rsid w:val="00F516AE"/>
    <w:rsid w:val="00F51F2B"/>
    <w:rsid w:val="00F52826"/>
    <w:rsid w:val="00F52954"/>
    <w:rsid w:val="00F53121"/>
    <w:rsid w:val="00F5333C"/>
    <w:rsid w:val="00F53ED9"/>
    <w:rsid w:val="00F540FE"/>
    <w:rsid w:val="00F541B9"/>
    <w:rsid w:val="00F54650"/>
    <w:rsid w:val="00F54A8D"/>
    <w:rsid w:val="00F54ADA"/>
    <w:rsid w:val="00F54EE9"/>
    <w:rsid w:val="00F552CC"/>
    <w:rsid w:val="00F55D5D"/>
    <w:rsid w:val="00F56779"/>
    <w:rsid w:val="00F56B21"/>
    <w:rsid w:val="00F57157"/>
    <w:rsid w:val="00F572C1"/>
    <w:rsid w:val="00F57660"/>
    <w:rsid w:val="00F57842"/>
    <w:rsid w:val="00F57B93"/>
    <w:rsid w:val="00F57F52"/>
    <w:rsid w:val="00F60101"/>
    <w:rsid w:val="00F60219"/>
    <w:rsid w:val="00F60967"/>
    <w:rsid w:val="00F60971"/>
    <w:rsid w:val="00F6147A"/>
    <w:rsid w:val="00F61CC3"/>
    <w:rsid w:val="00F62B49"/>
    <w:rsid w:val="00F63316"/>
    <w:rsid w:val="00F634CA"/>
    <w:rsid w:val="00F64297"/>
    <w:rsid w:val="00F64D8E"/>
    <w:rsid w:val="00F65A2C"/>
    <w:rsid w:val="00F65D2A"/>
    <w:rsid w:val="00F65F1F"/>
    <w:rsid w:val="00F663FD"/>
    <w:rsid w:val="00F673D8"/>
    <w:rsid w:val="00F676A0"/>
    <w:rsid w:val="00F67870"/>
    <w:rsid w:val="00F67ADE"/>
    <w:rsid w:val="00F703E9"/>
    <w:rsid w:val="00F7046D"/>
    <w:rsid w:val="00F70785"/>
    <w:rsid w:val="00F71357"/>
    <w:rsid w:val="00F71753"/>
    <w:rsid w:val="00F71838"/>
    <w:rsid w:val="00F71B65"/>
    <w:rsid w:val="00F7278C"/>
    <w:rsid w:val="00F72CA1"/>
    <w:rsid w:val="00F72F4E"/>
    <w:rsid w:val="00F73221"/>
    <w:rsid w:val="00F737FC"/>
    <w:rsid w:val="00F73808"/>
    <w:rsid w:val="00F740EE"/>
    <w:rsid w:val="00F74687"/>
    <w:rsid w:val="00F75320"/>
    <w:rsid w:val="00F753AC"/>
    <w:rsid w:val="00F75735"/>
    <w:rsid w:val="00F7583C"/>
    <w:rsid w:val="00F75CC6"/>
    <w:rsid w:val="00F76A0E"/>
    <w:rsid w:val="00F76D3D"/>
    <w:rsid w:val="00F7706C"/>
    <w:rsid w:val="00F77275"/>
    <w:rsid w:val="00F77499"/>
    <w:rsid w:val="00F777EF"/>
    <w:rsid w:val="00F80569"/>
    <w:rsid w:val="00F80865"/>
    <w:rsid w:val="00F809B5"/>
    <w:rsid w:val="00F81495"/>
    <w:rsid w:val="00F82787"/>
    <w:rsid w:val="00F82A25"/>
    <w:rsid w:val="00F82DA4"/>
    <w:rsid w:val="00F83C0F"/>
    <w:rsid w:val="00F83F0B"/>
    <w:rsid w:val="00F84174"/>
    <w:rsid w:val="00F84663"/>
    <w:rsid w:val="00F8488E"/>
    <w:rsid w:val="00F84BD3"/>
    <w:rsid w:val="00F84CC4"/>
    <w:rsid w:val="00F84D28"/>
    <w:rsid w:val="00F85820"/>
    <w:rsid w:val="00F87529"/>
    <w:rsid w:val="00F87BE6"/>
    <w:rsid w:val="00F90358"/>
    <w:rsid w:val="00F90361"/>
    <w:rsid w:val="00F90D54"/>
    <w:rsid w:val="00F913C4"/>
    <w:rsid w:val="00F91933"/>
    <w:rsid w:val="00F926B3"/>
    <w:rsid w:val="00F927D9"/>
    <w:rsid w:val="00F927F0"/>
    <w:rsid w:val="00F928D4"/>
    <w:rsid w:val="00F92E90"/>
    <w:rsid w:val="00F93EEA"/>
    <w:rsid w:val="00F9446B"/>
    <w:rsid w:val="00F94F03"/>
    <w:rsid w:val="00F94FB2"/>
    <w:rsid w:val="00F95435"/>
    <w:rsid w:val="00F9550C"/>
    <w:rsid w:val="00F96414"/>
    <w:rsid w:val="00F96D1E"/>
    <w:rsid w:val="00F9731B"/>
    <w:rsid w:val="00F97685"/>
    <w:rsid w:val="00FA04DB"/>
    <w:rsid w:val="00FA098D"/>
    <w:rsid w:val="00FA11B5"/>
    <w:rsid w:val="00FA1416"/>
    <w:rsid w:val="00FA1962"/>
    <w:rsid w:val="00FA1E0D"/>
    <w:rsid w:val="00FA297F"/>
    <w:rsid w:val="00FA2A2B"/>
    <w:rsid w:val="00FA2FA5"/>
    <w:rsid w:val="00FA3376"/>
    <w:rsid w:val="00FA394B"/>
    <w:rsid w:val="00FA415E"/>
    <w:rsid w:val="00FA451E"/>
    <w:rsid w:val="00FA4DF5"/>
    <w:rsid w:val="00FA4E8E"/>
    <w:rsid w:val="00FA57E7"/>
    <w:rsid w:val="00FA59AF"/>
    <w:rsid w:val="00FA59F1"/>
    <w:rsid w:val="00FA604E"/>
    <w:rsid w:val="00FA63DA"/>
    <w:rsid w:val="00FB03C8"/>
    <w:rsid w:val="00FB089C"/>
    <w:rsid w:val="00FB1698"/>
    <w:rsid w:val="00FB1868"/>
    <w:rsid w:val="00FB1F70"/>
    <w:rsid w:val="00FB2A26"/>
    <w:rsid w:val="00FB2B78"/>
    <w:rsid w:val="00FB34D7"/>
    <w:rsid w:val="00FB3F63"/>
    <w:rsid w:val="00FB3F81"/>
    <w:rsid w:val="00FB472A"/>
    <w:rsid w:val="00FB5073"/>
    <w:rsid w:val="00FB5A77"/>
    <w:rsid w:val="00FB61D0"/>
    <w:rsid w:val="00FB678D"/>
    <w:rsid w:val="00FB67D2"/>
    <w:rsid w:val="00FB6808"/>
    <w:rsid w:val="00FB69B1"/>
    <w:rsid w:val="00FB6AAB"/>
    <w:rsid w:val="00FB7AD9"/>
    <w:rsid w:val="00FB7CAB"/>
    <w:rsid w:val="00FB7D3A"/>
    <w:rsid w:val="00FC012C"/>
    <w:rsid w:val="00FC0848"/>
    <w:rsid w:val="00FC1A7F"/>
    <w:rsid w:val="00FC22E9"/>
    <w:rsid w:val="00FC2C29"/>
    <w:rsid w:val="00FC40BE"/>
    <w:rsid w:val="00FC46B0"/>
    <w:rsid w:val="00FC4B77"/>
    <w:rsid w:val="00FC5F09"/>
    <w:rsid w:val="00FC67F3"/>
    <w:rsid w:val="00FC68A3"/>
    <w:rsid w:val="00FC697A"/>
    <w:rsid w:val="00FC6DFB"/>
    <w:rsid w:val="00FC74B3"/>
    <w:rsid w:val="00FC78C2"/>
    <w:rsid w:val="00FC7EB8"/>
    <w:rsid w:val="00FD048E"/>
    <w:rsid w:val="00FD0549"/>
    <w:rsid w:val="00FD055F"/>
    <w:rsid w:val="00FD056E"/>
    <w:rsid w:val="00FD0658"/>
    <w:rsid w:val="00FD151B"/>
    <w:rsid w:val="00FD1990"/>
    <w:rsid w:val="00FD20AD"/>
    <w:rsid w:val="00FD27AF"/>
    <w:rsid w:val="00FD2813"/>
    <w:rsid w:val="00FD288E"/>
    <w:rsid w:val="00FD2CE4"/>
    <w:rsid w:val="00FD2D96"/>
    <w:rsid w:val="00FD2F85"/>
    <w:rsid w:val="00FD364C"/>
    <w:rsid w:val="00FD3A9B"/>
    <w:rsid w:val="00FD3B21"/>
    <w:rsid w:val="00FD3E74"/>
    <w:rsid w:val="00FD45D3"/>
    <w:rsid w:val="00FD45FE"/>
    <w:rsid w:val="00FD4FBD"/>
    <w:rsid w:val="00FD5098"/>
    <w:rsid w:val="00FD518C"/>
    <w:rsid w:val="00FD5343"/>
    <w:rsid w:val="00FD5499"/>
    <w:rsid w:val="00FD584B"/>
    <w:rsid w:val="00FD6124"/>
    <w:rsid w:val="00FD618E"/>
    <w:rsid w:val="00FD6609"/>
    <w:rsid w:val="00FE02BD"/>
    <w:rsid w:val="00FE09A4"/>
    <w:rsid w:val="00FE0E7D"/>
    <w:rsid w:val="00FE1084"/>
    <w:rsid w:val="00FE1AC4"/>
    <w:rsid w:val="00FE1B1C"/>
    <w:rsid w:val="00FE1B59"/>
    <w:rsid w:val="00FE1ED3"/>
    <w:rsid w:val="00FE276D"/>
    <w:rsid w:val="00FE2789"/>
    <w:rsid w:val="00FE2AB9"/>
    <w:rsid w:val="00FE2CF3"/>
    <w:rsid w:val="00FE2E82"/>
    <w:rsid w:val="00FE2F29"/>
    <w:rsid w:val="00FE3349"/>
    <w:rsid w:val="00FE362E"/>
    <w:rsid w:val="00FE3F9C"/>
    <w:rsid w:val="00FE4D56"/>
    <w:rsid w:val="00FE5111"/>
    <w:rsid w:val="00FE5550"/>
    <w:rsid w:val="00FE5664"/>
    <w:rsid w:val="00FE5BD4"/>
    <w:rsid w:val="00FE6663"/>
    <w:rsid w:val="00FE6752"/>
    <w:rsid w:val="00FE7009"/>
    <w:rsid w:val="00FE749D"/>
    <w:rsid w:val="00FF072E"/>
    <w:rsid w:val="00FF1C59"/>
    <w:rsid w:val="00FF204C"/>
    <w:rsid w:val="00FF254C"/>
    <w:rsid w:val="00FF2E6B"/>
    <w:rsid w:val="00FF3609"/>
    <w:rsid w:val="00FF3BFA"/>
    <w:rsid w:val="00FF3D6E"/>
    <w:rsid w:val="00FF457E"/>
    <w:rsid w:val="00FF4741"/>
    <w:rsid w:val="00FF4C3B"/>
    <w:rsid w:val="00FF5284"/>
    <w:rsid w:val="00FF5330"/>
    <w:rsid w:val="00FF538A"/>
    <w:rsid w:val="00FF56F3"/>
    <w:rsid w:val="00FF62B6"/>
    <w:rsid w:val="00FF694D"/>
    <w:rsid w:val="00FF6A78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FE42B08"/>
  <w15:docId w15:val="{935F565D-3B79-4211-94D2-EF98093B2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6D8"/>
    <w:pPr>
      <w:jc w:val="both"/>
    </w:pPr>
    <w:rPr>
      <w:sz w:val="28"/>
      <w:szCs w:val="28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753D"/>
    <w:pPr>
      <w:keepNext/>
      <w:spacing w:before="240" w:after="60"/>
      <w:outlineLvl w:val="0"/>
    </w:pPr>
    <w:rPr>
      <w:rFonts w:cs="Cordia New"/>
      <w:b/>
      <w:bCs/>
      <w:kern w:val="3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A753D"/>
    <w:pPr>
      <w:keepNext/>
      <w:spacing w:before="240" w:after="60"/>
      <w:outlineLvl w:val="1"/>
    </w:pPr>
    <w:rPr>
      <w:rFonts w:cs="Cordia New"/>
      <w:b/>
      <w:bCs/>
      <w:i/>
      <w:iCs/>
    </w:rPr>
  </w:style>
  <w:style w:type="paragraph" w:styleId="Heading3">
    <w:name w:val="heading 3"/>
    <w:basedOn w:val="Normal"/>
    <w:next w:val="Normal"/>
    <w:link w:val="Heading3Char"/>
    <w:qFormat/>
    <w:rsid w:val="000A753D"/>
    <w:pPr>
      <w:keepNext/>
      <w:spacing w:before="240" w:after="60"/>
      <w:outlineLvl w:val="2"/>
    </w:pPr>
    <w:rPr>
      <w:rFonts w:cs="Cordia New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0A753D"/>
    <w:pPr>
      <w:keepNext/>
      <w:spacing w:before="240" w:after="60"/>
      <w:outlineLvl w:val="3"/>
    </w:pPr>
    <w:rPr>
      <w:rFonts w:cs="Cordia New"/>
      <w:b/>
      <w:bCs/>
    </w:rPr>
  </w:style>
  <w:style w:type="paragraph" w:styleId="Heading5">
    <w:name w:val="heading 5"/>
    <w:basedOn w:val="Normal"/>
    <w:next w:val="Normal"/>
    <w:link w:val="Heading5Char"/>
    <w:qFormat/>
    <w:rsid w:val="000A753D"/>
    <w:pPr>
      <w:spacing w:before="240" w:after="60"/>
      <w:outlineLvl w:val="4"/>
    </w:pPr>
    <w:rPr>
      <w:rFonts w:cs="Cordia New"/>
      <w:sz w:val="24"/>
      <w:szCs w:val="24"/>
    </w:rPr>
  </w:style>
  <w:style w:type="paragraph" w:styleId="Heading6">
    <w:name w:val="heading 6"/>
    <w:basedOn w:val="Normal"/>
    <w:next w:val="Normal"/>
    <w:qFormat/>
    <w:rsid w:val="000A753D"/>
    <w:pPr>
      <w:spacing w:before="240" w:after="60"/>
      <w:outlineLvl w:val="5"/>
    </w:pPr>
    <w:rPr>
      <w:rFonts w:cs="Cordia New"/>
      <w:i/>
      <w:iCs/>
      <w:sz w:val="24"/>
      <w:szCs w:val="24"/>
    </w:rPr>
  </w:style>
  <w:style w:type="paragraph" w:styleId="Heading7">
    <w:name w:val="heading 7"/>
    <w:basedOn w:val="Normal"/>
    <w:next w:val="Normal"/>
    <w:qFormat/>
    <w:rsid w:val="000A753D"/>
    <w:pPr>
      <w:spacing w:before="240" w:after="60"/>
      <w:outlineLvl w:val="6"/>
    </w:pPr>
    <w:rPr>
      <w:rFonts w:cs="Cordia New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A753D"/>
    <w:pPr>
      <w:spacing w:before="240" w:after="60"/>
      <w:outlineLvl w:val="7"/>
    </w:pPr>
    <w:rPr>
      <w:rFonts w:cs="Cordia New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A753D"/>
    <w:pPr>
      <w:spacing w:before="240" w:after="60"/>
      <w:outlineLvl w:val="8"/>
    </w:pPr>
    <w:rPr>
      <w:rFonts w:cs="Cordia New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0A753D"/>
    <w:pPr>
      <w:pBdr>
        <w:bottom w:val="single" w:sz="4" w:space="1" w:color="auto"/>
      </w:pBdr>
      <w:spacing w:line="300" w:lineRule="exact"/>
      <w:ind w:left="28" w:right="28"/>
      <w:jc w:val="right"/>
    </w:pPr>
    <w:rPr>
      <w:b/>
      <w:bCs/>
      <w:spacing w:val="-2"/>
      <w:sz w:val="25"/>
      <w:szCs w:val="25"/>
      <w:lang w:val="th-TH"/>
    </w:rPr>
  </w:style>
  <w:style w:type="character" w:styleId="CommentReference">
    <w:name w:val="annotation reference"/>
    <w:uiPriority w:val="99"/>
    <w:semiHidden/>
    <w:rsid w:val="000A753D"/>
    <w:rPr>
      <w:rFonts w:ascii="Arial" w:hAnsi="Arial"/>
      <w:sz w:val="16"/>
      <w:szCs w:val="16"/>
      <w:lang w:bidi="th-TH"/>
    </w:rPr>
  </w:style>
  <w:style w:type="paragraph" w:styleId="DocumentMap">
    <w:name w:val="Document Map"/>
    <w:basedOn w:val="Normal"/>
    <w:semiHidden/>
    <w:rsid w:val="000A753D"/>
    <w:pPr>
      <w:shd w:val="clear" w:color="auto" w:fill="000080"/>
    </w:pPr>
  </w:style>
  <w:style w:type="character" w:styleId="Emphasis">
    <w:name w:val="Emphasis"/>
    <w:uiPriority w:val="20"/>
    <w:qFormat/>
    <w:rsid w:val="000A753D"/>
    <w:rPr>
      <w:rFonts w:ascii="Arial" w:hAnsi="Arial"/>
      <w:noProof w:val="0"/>
      <w:sz w:val="20"/>
      <w:szCs w:val="20"/>
      <w:lang w:val="en-US" w:bidi="th-TH"/>
    </w:rPr>
  </w:style>
  <w:style w:type="character" w:styleId="EndnoteReference">
    <w:name w:val="endnote reference"/>
    <w:semiHidden/>
    <w:rsid w:val="000A753D"/>
    <w:rPr>
      <w:rFonts w:ascii="Arial" w:hAnsi="Arial"/>
      <w:sz w:val="20"/>
      <w:szCs w:val="20"/>
      <w:vertAlign w:val="superscript"/>
      <w:lang w:bidi="th-TH"/>
    </w:rPr>
  </w:style>
  <w:style w:type="paragraph" w:styleId="EnvelopeAddress">
    <w:name w:val="envelope address"/>
    <w:basedOn w:val="Normal"/>
    <w:semiHidden/>
    <w:rsid w:val="000A753D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0A753D"/>
  </w:style>
  <w:style w:type="character" w:styleId="FollowedHyperlink">
    <w:name w:val="FollowedHyperlink"/>
    <w:semiHidden/>
    <w:rsid w:val="000A753D"/>
    <w:rPr>
      <w:rFonts w:ascii="Arial" w:hAnsi="Arial"/>
      <w:color w:val="800080"/>
      <w:sz w:val="20"/>
      <w:szCs w:val="20"/>
      <w:u w:val="single"/>
      <w:lang w:bidi="th-TH"/>
    </w:rPr>
  </w:style>
  <w:style w:type="character" w:styleId="FootnoteReference">
    <w:name w:val="footnote reference"/>
    <w:semiHidden/>
    <w:rsid w:val="000A753D"/>
    <w:rPr>
      <w:rFonts w:ascii="Arial" w:hAnsi="Arial"/>
      <w:sz w:val="20"/>
      <w:szCs w:val="20"/>
      <w:vertAlign w:val="superscript"/>
      <w:lang w:bidi="th-TH"/>
    </w:rPr>
  </w:style>
  <w:style w:type="character" w:styleId="Hyperlink">
    <w:name w:val="Hyperlink"/>
    <w:semiHidden/>
    <w:rsid w:val="000A753D"/>
    <w:rPr>
      <w:rFonts w:ascii="Arial" w:hAnsi="Arial"/>
      <w:color w:val="0000FF"/>
      <w:sz w:val="20"/>
      <w:szCs w:val="20"/>
      <w:u w:val="single"/>
      <w:lang w:bidi="th-TH"/>
    </w:rPr>
  </w:style>
  <w:style w:type="paragraph" w:styleId="Index1">
    <w:name w:val="index 1"/>
    <w:basedOn w:val="Normal"/>
    <w:next w:val="Normal"/>
    <w:autoRedefine/>
    <w:semiHidden/>
    <w:rsid w:val="000A753D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0A753D"/>
    <w:rPr>
      <w:rFonts w:cs="Cordia New"/>
      <w:b/>
      <w:bCs/>
    </w:rPr>
  </w:style>
  <w:style w:type="character" w:styleId="LineNumber">
    <w:name w:val="line number"/>
    <w:semiHidden/>
    <w:rsid w:val="000A753D"/>
    <w:rPr>
      <w:rFonts w:ascii="Arial" w:hAnsi="Arial"/>
      <w:sz w:val="16"/>
      <w:szCs w:val="16"/>
      <w:lang w:bidi="th-TH"/>
    </w:rPr>
  </w:style>
  <w:style w:type="paragraph" w:styleId="MacroText">
    <w:name w:val="macro"/>
    <w:semiHidden/>
    <w:rsid w:val="000A75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paragraph" w:styleId="MessageHeader">
    <w:name w:val="Message Header"/>
    <w:basedOn w:val="Normal"/>
    <w:semiHidden/>
    <w:rsid w:val="000A7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sid w:val="000A753D"/>
    <w:rPr>
      <w:rFonts w:ascii="Arial" w:hAnsi="Arial"/>
      <w:sz w:val="20"/>
      <w:szCs w:val="20"/>
      <w:lang w:bidi="th-TH"/>
    </w:rPr>
  </w:style>
  <w:style w:type="paragraph" w:styleId="PlainText">
    <w:name w:val="Plain Text"/>
    <w:basedOn w:val="Normal"/>
    <w:semiHidden/>
    <w:rsid w:val="000A753D"/>
  </w:style>
  <w:style w:type="character" w:styleId="Strong">
    <w:name w:val="Strong"/>
    <w:uiPriority w:val="22"/>
    <w:qFormat/>
    <w:rsid w:val="000A753D"/>
    <w:rPr>
      <w:rFonts w:ascii="Arial" w:hAnsi="Arial"/>
      <w:b/>
      <w:bCs/>
      <w:sz w:val="24"/>
      <w:szCs w:val="24"/>
      <w:lang w:bidi="th-TH"/>
    </w:rPr>
  </w:style>
  <w:style w:type="paragraph" w:styleId="Subtitle">
    <w:name w:val="Subtitle"/>
    <w:basedOn w:val="Normal"/>
    <w:qFormat/>
    <w:rsid w:val="000A753D"/>
    <w:pPr>
      <w:spacing w:after="60"/>
      <w:jc w:val="center"/>
      <w:outlineLvl w:val="1"/>
    </w:pPr>
  </w:style>
  <w:style w:type="paragraph" w:styleId="Title">
    <w:name w:val="Title"/>
    <w:aliases w:val="Comments"/>
    <w:basedOn w:val="Normal"/>
    <w:link w:val="TitleChar"/>
    <w:uiPriority w:val="10"/>
    <w:qFormat/>
    <w:rsid w:val="000A753D"/>
    <w:pPr>
      <w:spacing w:before="240" w:after="60"/>
      <w:jc w:val="center"/>
      <w:outlineLvl w:val="0"/>
    </w:pPr>
    <w:rPr>
      <w:rFonts w:cs="Cordia New"/>
      <w:b/>
      <w:bCs/>
      <w:kern w:val="36"/>
    </w:rPr>
  </w:style>
  <w:style w:type="paragraph" w:styleId="TOAHeading">
    <w:name w:val="toa heading"/>
    <w:basedOn w:val="Normal"/>
    <w:next w:val="Normal"/>
    <w:semiHidden/>
    <w:rsid w:val="000A753D"/>
    <w:pPr>
      <w:spacing w:before="120"/>
    </w:pPr>
    <w:rPr>
      <w:rFonts w:cs="Cordia New"/>
      <w:b/>
      <w:bCs/>
    </w:rPr>
  </w:style>
  <w:style w:type="paragraph" w:styleId="TOC9">
    <w:name w:val="toc 9"/>
    <w:basedOn w:val="Normal"/>
    <w:next w:val="Normal"/>
    <w:autoRedefine/>
    <w:semiHidden/>
    <w:rsid w:val="000A753D"/>
    <w:pPr>
      <w:ind w:left="1600"/>
    </w:pPr>
  </w:style>
  <w:style w:type="paragraph" w:customStyle="1" w:styleId="Style1">
    <w:name w:val="Style1"/>
    <w:basedOn w:val="Normal"/>
    <w:next w:val="Normal"/>
    <w:qFormat/>
    <w:rsid w:val="000A753D"/>
    <w:pPr>
      <w:pBdr>
        <w:bottom w:val="single" w:sz="4" w:space="1" w:color="auto"/>
      </w:pBdr>
      <w:spacing w:line="240" w:lineRule="exact"/>
      <w:jc w:val="center"/>
    </w:pPr>
    <w:rPr>
      <w:rFonts w:eastAsia="Times New Roman" w:cs="Cordia New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rsid w:val="000A753D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semiHidden/>
    <w:rsid w:val="000A753D"/>
    <w:pPr>
      <w:tabs>
        <w:tab w:val="left" w:pos="2880"/>
        <w:tab w:val="center" w:pos="3600"/>
        <w:tab w:val="center" w:pos="6480"/>
        <w:tab w:val="right" w:pos="7200"/>
        <w:tab w:val="right" w:pos="8540"/>
      </w:tabs>
      <w:ind w:left="567"/>
    </w:pPr>
  </w:style>
  <w:style w:type="paragraph" w:styleId="Footer">
    <w:name w:val="footer"/>
    <w:basedOn w:val="Normal"/>
    <w:link w:val="FooterChar"/>
    <w:uiPriority w:val="99"/>
    <w:rsid w:val="000A753D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semiHidden/>
    <w:rsid w:val="000A753D"/>
    <w:pPr>
      <w:ind w:left="570" w:hanging="3"/>
    </w:pPr>
    <w:rPr>
      <w:rFonts w:ascii="Angsana New"/>
    </w:rPr>
  </w:style>
  <w:style w:type="paragraph" w:styleId="BodyTextIndent3">
    <w:name w:val="Body Text Indent 3"/>
    <w:basedOn w:val="Normal"/>
    <w:semiHidden/>
    <w:rsid w:val="000A753D"/>
    <w:pPr>
      <w:ind w:left="709"/>
      <w:jc w:val="thaiDistribute"/>
    </w:pPr>
    <w:rPr>
      <w:rFonts w:ascii="Angsana New"/>
    </w:rPr>
  </w:style>
  <w:style w:type="paragraph" w:styleId="ListBullet2">
    <w:name w:val="List Bullet 2"/>
    <w:basedOn w:val="Normal"/>
    <w:autoRedefine/>
    <w:semiHidden/>
    <w:rsid w:val="000A753D"/>
    <w:pPr>
      <w:tabs>
        <w:tab w:val="num" w:pos="643"/>
      </w:tabs>
      <w:ind w:left="643" w:hanging="360"/>
    </w:pPr>
    <w:rPr>
      <w:rFonts w:ascii="Times New Roman" w:hAnsi="Times New Roman" w:cs="Cordia New"/>
      <w:sz w:val="24"/>
      <w:szCs w:val="24"/>
    </w:rPr>
  </w:style>
  <w:style w:type="paragraph" w:styleId="BodyText">
    <w:name w:val="Body Text"/>
    <w:basedOn w:val="Normal"/>
    <w:link w:val="BodyTextChar"/>
    <w:rsid w:val="000A753D"/>
    <w:rPr>
      <w:rFonts w:ascii="Times New Roman" w:hAnsi="Times New Roman" w:cs="Cordia New"/>
      <w:sz w:val="20"/>
      <w:szCs w:val="20"/>
      <w:lang w:val="en-US"/>
    </w:rPr>
  </w:style>
  <w:style w:type="paragraph" w:customStyle="1" w:styleId="a">
    <w:name w:val="???????????"/>
    <w:basedOn w:val="Normal"/>
    <w:rsid w:val="000A753D"/>
    <w:pPr>
      <w:widowControl w:val="0"/>
      <w:ind w:right="386"/>
      <w:jc w:val="left"/>
    </w:pPr>
    <w:rPr>
      <w:rFonts w:eastAsia="Times New Roman" w:cs="Cordia New"/>
      <w:sz w:val="20"/>
      <w:szCs w:val="20"/>
      <w:lang w:val="en-US"/>
    </w:rPr>
  </w:style>
  <w:style w:type="paragraph" w:customStyle="1" w:styleId="NormalAngsanaNew">
    <w:name w:val="Normal + Angsana New"/>
    <w:aliases w:val="13 pt,Right,After:  -0.13 cm,Right: (Double solid l..."/>
    <w:basedOn w:val="Normal"/>
    <w:rsid w:val="000A753D"/>
    <w:pPr>
      <w:pBdr>
        <w:bottom w:val="single" w:sz="6" w:space="1" w:color="auto"/>
      </w:pBdr>
      <w:jc w:val="right"/>
    </w:pPr>
    <w:rPr>
      <w:rFonts w:ascii="Angsana New" w:hAnsi="Angsana New"/>
      <w:sz w:val="24"/>
      <w:szCs w:val="24"/>
      <w:lang w:val="en-US"/>
    </w:rPr>
  </w:style>
  <w:style w:type="paragraph" w:customStyle="1" w:styleId="BalloonText1">
    <w:name w:val="Balloon Text1"/>
    <w:basedOn w:val="Normal"/>
    <w:semiHidden/>
    <w:rsid w:val="000A753D"/>
    <w:rPr>
      <w:rFonts w:ascii="Tahoma" w:hAnsi="Tahoma"/>
      <w:sz w:val="16"/>
      <w:szCs w:val="18"/>
    </w:rPr>
  </w:style>
  <w:style w:type="paragraph" w:customStyle="1" w:styleId="a0">
    <w:name w:val="เนื้อเรื่อง"/>
    <w:basedOn w:val="Normal"/>
    <w:rsid w:val="000A753D"/>
    <w:pPr>
      <w:ind w:right="386"/>
      <w:jc w:val="left"/>
    </w:pPr>
    <w:rPr>
      <w:rFonts w:eastAsia="Times New Roman" w:hAnsi="Times New Roman" w:cs="Cordia New"/>
      <w:color w:val="000080"/>
      <w:sz w:val="20"/>
      <w:szCs w:val="20"/>
    </w:rPr>
  </w:style>
  <w:style w:type="paragraph" w:styleId="BodyText2">
    <w:name w:val="Body Text 2"/>
    <w:basedOn w:val="Normal"/>
    <w:link w:val="BodyText2Char"/>
    <w:rsid w:val="000A753D"/>
    <w:pPr>
      <w:jc w:val="left"/>
      <w:outlineLvl w:val="0"/>
    </w:pPr>
    <w:rPr>
      <w:rFonts w:ascii="Angsana New" w:hAnsi="Angsana New"/>
      <w:b/>
      <w:bCs/>
      <w:sz w:val="26"/>
      <w:szCs w:val="26"/>
    </w:rPr>
  </w:style>
  <w:style w:type="paragraph" w:styleId="BalloonText">
    <w:name w:val="Balloon Text"/>
    <w:basedOn w:val="Normal"/>
    <w:link w:val="BalloonTextChar"/>
    <w:semiHidden/>
    <w:rsid w:val="000A753D"/>
    <w:rPr>
      <w:rFonts w:ascii="Tahoma" w:hAnsi="Tahoma"/>
      <w:sz w:val="16"/>
      <w:szCs w:val="18"/>
    </w:rPr>
  </w:style>
  <w:style w:type="paragraph" w:styleId="ListContinue">
    <w:name w:val="List Continue"/>
    <w:basedOn w:val="Normal"/>
    <w:rsid w:val="00B37D5D"/>
    <w:pPr>
      <w:spacing w:after="120"/>
      <w:ind w:left="360"/>
      <w:jc w:val="left"/>
    </w:pPr>
    <w:rPr>
      <w:rFonts w:eastAsia="Times New Roman" w:cs="CordiaUPC"/>
    </w:rPr>
  </w:style>
  <w:style w:type="paragraph" w:styleId="ListParagraph">
    <w:name w:val="List Paragraph"/>
    <w:basedOn w:val="Normal"/>
    <w:uiPriority w:val="34"/>
    <w:qFormat/>
    <w:rsid w:val="00CF3D52"/>
    <w:pPr>
      <w:autoSpaceDE w:val="0"/>
      <w:autoSpaceDN w:val="0"/>
      <w:ind w:left="720"/>
      <w:contextualSpacing/>
      <w:jc w:val="left"/>
    </w:pPr>
    <w:rPr>
      <w:rFonts w:ascii="Arial" w:eastAsia="MS Mincho" w:hAnsi="Arial"/>
      <w:b/>
      <w:bCs/>
      <w:sz w:val="36"/>
      <w:szCs w:val="45"/>
      <w:lang w:val="en-US"/>
    </w:rPr>
  </w:style>
  <w:style w:type="character" w:customStyle="1" w:styleId="HeaderChar">
    <w:name w:val="Header Char"/>
    <w:basedOn w:val="DefaultParagraphFont"/>
    <w:link w:val="Header"/>
    <w:rsid w:val="003B3858"/>
    <w:rPr>
      <w:sz w:val="28"/>
      <w:szCs w:val="28"/>
      <w:lang w:val="en-GB"/>
    </w:rPr>
  </w:style>
  <w:style w:type="character" w:customStyle="1" w:styleId="Heading8Char">
    <w:name w:val="Heading 8 Char"/>
    <w:basedOn w:val="DefaultParagraphFont"/>
    <w:link w:val="Heading8"/>
    <w:rsid w:val="008B5624"/>
    <w:rPr>
      <w:rFonts w:cs="Cordia New"/>
      <w:i/>
      <w:iCs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B1B9A"/>
    <w:rPr>
      <w:rFonts w:ascii="Times New Roman" w:hAnsi="Times New Roman" w:cs="Cordia New"/>
    </w:rPr>
  </w:style>
  <w:style w:type="table" w:customStyle="1" w:styleId="PwCTableText">
    <w:name w:val="PwC Table Text"/>
    <w:basedOn w:val="TableNormal"/>
    <w:uiPriority w:val="99"/>
    <w:qFormat/>
    <w:rsid w:val="00A92280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styleId="TableGrid">
    <w:name w:val="Table Grid"/>
    <w:basedOn w:val="TableNormal"/>
    <w:uiPriority w:val="39"/>
    <w:rsid w:val="00DB2E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B3BF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BF1"/>
    <w:rPr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BF1"/>
    <w:rPr>
      <w:b/>
      <w:bCs/>
      <w:szCs w:val="25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451794"/>
    <w:rPr>
      <w:sz w:val="28"/>
      <w:szCs w:val="28"/>
      <w:lang w:val="en-GB"/>
    </w:rPr>
  </w:style>
  <w:style w:type="paragraph" w:styleId="Revision">
    <w:name w:val="Revision"/>
    <w:hidden/>
    <w:uiPriority w:val="99"/>
    <w:semiHidden/>
    <w:rsid w:val="00C322E8"/>
    <w:rPr>
      <w:sz w:val="28"/>
      <w:szCs w:val="35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1C63CA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572C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C2078"/>
    <w:rPr>
      <w:rFonts w:cs="Cordia New"/>
      <w:b/>
      <w:bCs/>
      <w:kern w:val="36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C2078"/>
    <w:rPr>
      <w:rFonts w:cs="Cordia New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EC2078"/>
    <w:rPr>
      <w:rFonts w:cs="Cordia New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C2078"/>
    <w:rPr>
      <w:rFonts w:cs="Cordia New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EC2078"/>
    <w:rPr>
      <w:rFonts w:cs="Cordia New"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00EC2078"/>
    <w:rPr>
      <w:rFonts w:cs="Cordia New"/>
      <w:b/>
      <w:bCs/>
      <w:i/>
      <w:iCs/>
      <w:sz w:val="24"/>
      <w:szCs w:val="24"/>
      <w:lang w:val="en-GB"/>
    </w:rPr>
  </w:style>
  <w:style w:type="table" w:customStyle="1" w:styleId="PWCBasic">
    <w:name w:val="PWC Basic"/>
    <w:basedOn w:val="TableNormal"/>
    <w:uiPriority w:val="99"/>
    <w:rsid w:val="00EC2078"/>
    <w:pPr>
      <w:spacing w:line="216" w:lineRule="auto"/>
      <w:contextualSpacing/>
    </w:pPr>
    <w:rPr>
      <w:rFonts w:asciiTheme="minorHAnsi" w:eastAsiaTheme="minorHAnsi" w:hAnsiTheme="minorHAnsi" w:cs="Times New Roman (Body CS)"/>
      <w:sz w:val="17"/>
      <w:szCs w:val="17"/>
      <w:lang w:val="en-GB"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Theme="minorHAnsi" w:hAnsiTheme="minorHAns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078"/>
    <w:rPr>
      <w:rFonts w:ascii="Tahoma" w:hAnsi="Tahoma"/>
      <w:sz w:val="16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EC207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EC2078"/>
    <w:rPr>
      <w:rFonts w:ascii="Angsana New" w:hAnsi="Angsana New"/>
      <w:b/>
      <w:bCs/>
      <w:sz w:val="26"/>
      <w:szCs w:val="26"/>
      <w:lang w:val="en-GB"/>
    </w:rPr>
  </w:style>
  <w:style w:type="paragraph" w:customStyle="1" w:styleId="Default">
    <w:name w:val="Default"/>
    <w:rsid w:val="00EC2078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leGridLight">
    <w:name w:val="Grid Table Light"/>
    <w:basedOn w:val="TableNormal"/>
    <w:uiPriority w:val="40"/>
    <w:rsid w:val="004202F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9C23A8"/>
    <w:pPr>
      <w:jc w:val="both"/>
    </w:pPr>
    <w:rPr>
      <w:sz w:val="28"/>
      <w:szCs w:val="35"/>
      <w:lang w:val="en-GB"/>
    </w:rPr>
  </w:style>
  <w:style w:type="character" w:styleId="IntenseEmphasis">
    <w:name w:val="Intense Emphasis"/>
    <w:basedOn w:val="DefaultParagraphFont"/>
    <w:uiPriority w:val="21"/>
    <w:qFormat/>
    <w:rsid w:val="00B45512"/>
    <w:rPr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B45512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5"/>
    </w:rPr>
  </w:style>
  <w:style w:type="character" w:customStyle="1" w:styleId="QuoteChar">
    <w:name w:val="Quote Char"/>
    <w:basedOn w:val="DefaultParagraphFont"/>
    <w:link w:val="Quote"/>
    <w:uiPriority w:val="29"/>
    <w:rsid w:val="00B45512"/>
    <w:rPr>
      <w:i/>
      <w:iCs/>
      <w:color w:val="404040" w:themeColor="text1" w:themeTint="BF"/>
      <w:sz w:val="28"/>
      <w:szCs w:val="35"/>
      <w:lang w:val="en-GB"/>
    </w:rPr>
  </w:style>
  <w:style w:type="table" w:customStyle="1" w:styleId="TableGrid3">
    <w:name w:val="Table Grid3"/>
    <w:basedOn w:val="TableNormal"/>
    <w:next w:val="TableGrid"/>
    <w:uiPriority w:val="59"/>
    <w:rsid w:val="0012182B"/>
    <w:rPr>
      <w:rFonts w:asciiTheme="minorHAnsi" w:eastAsiaTheme="minorHAnsi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352EAA"/>
    <w:rPr>
      <w:rFonts w:asciiTheme="minorHAnsi" w:eastAsiaTheme="minorHAnsi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6E0D2E"/>
    <w:rPr>
      <w:rFonts w:cs="Cordia New"/>
      <w:b/>
      <w:bCs/>
      <w:kern w:val="36"/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9C800-95E0-490D-BAE5-04D1C5E8C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50</Pages>
  <Words>11387</Words>
  <Characters>64910</Characters>
  <Application>Microsoft Office Word</Application>
  <DocSecurity>0</DocSecurity>
  <Lines>540</Lines>
  <Paragraphs>152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PricewaterhouseCoopers</Company>
  <LinksUpToDate>false</LinksUpToDate>
  <CharactersWithSpaces>76145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PwC</dc:creator>
  <cp:lastModifiedBy>Duangporn Pongvitayakorn (TH)</cp:lastModifiedBy>
  <cp:revision>51</cp:revision>
  <cp:lastPrinted>2022-02-07T09:40:00Z</cp:lastPrinted>
  <dcterms:created xsi:type="dcterms:W3CDTF">2022-02-03T07:50:00Z</dcterms:created>
  <dcterms:modified xsi:type="dcterms:W3CDTF">2022-02-23T02:03:00Z</dcterms:modified>
</cp:coreProperties>
</file>